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A63CC" w14:textId="204304B0" w:rsidR="00B80BC3" w:rsidRPr="00AA2508" w:rsidRDefault="00EE0228" w:rsidP="00F654AE">
      <w:pPr>
        <w:pStyle w:val="Header"/>
        <w:spacing w:line="276" w:lineRule="auto"/>
        <w:rPr>
          <w:rFonts w:cstheme="minorHAnsi"/>
          <w:sz w:val="24"/>
          <w:szCs w:val="24"/>
        </w:rPr>
      </w:pPr>
      <w:r w:rsidRPr="00AA2508">
        <w:rPr>
          <w:rFonts w:cstheme="minorHAnsi"/>
          <w:noProof/>
          <w:sz w:val="24"/>
          <w:szCs w:val="24"/>
          <w:lang w:val="en-CA" w:eastAsia="en-CA"/>
        </w:rPr>
        <w:drawing>
          <wp:anchor distT="0" distB="0" distL="114300" distR="114300" simplePos="0" relativeHeight="251659264" behindDoc="0" locked="0" layoutInCell="1" allowOverlap="1" wp14:anchorId="67EBA72E" wp14:editId="4083749A">
            <wp:simplePos x="0" y="0"/>
            <wp:positionH relativeFrom="margin">
              <wp:posOffset>5073015</wp:posOffset>
            </wp:positionH>
            <wp:positionV relativeFrom="margin">
              <wp:posOffset>186690</wp:posOffset>
            </wp:positionV>
            <wp:extent cx="974090" cy="4476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447675"/>
                    </a:xfrm>
                    <a:prstGeom prst="rect">
                      <a:avLst/>
                    </a:prstGeom>
                    <a:noFill/>
                  </pic:spPr>
                </pic:pic>
              </a:graphicData>
            </a:graphic>
            <wp14:sizeRelH relativeFrom="margin">
              <wp14:pctWidth>0</wp14:pctWidth>
            </wp14:sizeRelH>
            <wp14:sizeRelV relativeFrom="margin">
              <wp14:pctHeight>0</wp14:pctHeight>
            </wp14:sizeRelV>
          </wp:anchor>
        </w:drawing>
      </w:r>
      <w:r w:rsidR="00B80BC3" w:rsidRPr="00AA2508">
        <w:rPr>
          <w:rFonts w:cstheme="minorHAnsi"/>
          <w:noProof/>
          <w:sz w:val="24"/>
          <w:szCs w:val="24"/>
          <w:lang w:val="en-CA" w:eastAsia="en-CA"/>
        </w:rPr>
        <w:drawing>
          <wp:inline distT="0" distB="0" distL="0" distR="0" wp14:anchorId="0F4564AF" wp14:editId="0CE7E482">
            <wp:extent cx="1604645" cy="897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645" cy="897890"/>
                    </a:xfrm>
                    <a:prstGeom prst="rect">
                      <a:avLst/>
                    </a:prstGeom>
                    <a:noFill/>
                    <a:ln>
                      <a:noFill/>
                    </a:ln>
                  </pic:spPr>
                </pic:pic>
              </a:graphicData>
            </a:graphic>
          </wp:inline>
        </w:drawing>
      </w:r>
    </w:p>
    <w:p w14:paraId="48D37621" w14:textId="45FFECA3" w:rsidR="00B80BC3" w:rsidRPr="00AA2508" w:rsidRDefault="00B80BC3" w:rsidP="00F654AE">
      <w:pPr>
        <w:tabs>
          <w:tab w:val="right" w:pos="9800"/>
        </w:tabs>
        <w:spacing w:before="10" w:after="0"/>
        <w:rPr>
          <w:rFonts w:cstheme="minorHAnsi"/>
          <w:sz w:val="24"/>
          <w:szCs w:val="24"/>
        </w:rPr>
      </w:pPr>
    </w:p>
    <w:p w14:paraId="792AF919" w14:textId="11659D18" w:rsidR="004B79FF" w:rsidRPr="00AA2508" w:rsidRDefault="00B80BC3" w:rsidP="007B4DF7">
      <w:pPr>
        <w:spacing w:after="0"/>
        <w:jc w:val="center"/>
        <w:rPr>
          <w:rStyle w:val="Strong"/>
          <w:rFonts w:cstheme="minorHAnsi"/>
          <w:color w:val="0E1F66"/>
          <w:sz w:val="24"/>
          <w:szCs w:val="24"/>
        </w:rPr>
      </w:pPr>
      <w:r w:rsidRPr="00AA2508">
        <w:rPr>
          <w:rStyle w:val="Strong"/>
          <w:rFonts w:cstheme="minorHAnsi"/>
          <w:color w:val="44546A" w:themeColor="text2"/>
          <w:sz w:val="24"/>
          <w:szCs w:val="24"/>
        </w:rPr>
        <w:br/>
      </w:r>
      <w:r w:rsidR="00665226">
        <w:rPr>
          <w:rStyle w:val="Strong"/>
          <w:rFonts w:cstheme="minorHAnsi"/>
          <w:color w:val="0E1F66"/>
          <w:sz w:val="24"/>
          <w:szCs w:val="24"/>
        </w:rPr>
        <w:t>Executive Coordinator</w:t>
      </w:r>
      <w:r w:rsidR="00585D71" w:rsidRPr="00AA2508">
        <w:rPr>
          <w:rStyle w:val="Strong"/>
          <w:rFonts w:cstheme="minorHAnsi"/>
          <w:color w:val="0E1F66"/>
          <w:sz w:val="24"/>
          <w:szCs w:val="24"/>
        </w:rPr>
        <w:br/>
      </w:r>
      <w:r w:rsidR="00665226">
        <w:rPr>
          <w:rStyle w:val="Strong"/>
          <w:rFonts w:cstheme="minorHAnsi"/>
          <w:color w:val="0E1F66"/>
          <w:sz w:val="24"/>
          <w:szCs w:val="24"/>
        </w:rPr>
        <w:t>Band 1</w:t>
      </w:r>
      <w:r w:rsidR="00721D29" w:rsidRPr="00AA2508">
        <w:rPr>
          <w:rStyle w:val="Strong"/>
          <w:rFonts w:cstheme="minorHAnsi"/>
          <w:color w:val="0E1F66"/>
          <w:sz w:val="24"/>
          <w:szCs w:val="24"/>
        </w:rPr>
        <w:t xml:space="preserve"> </w:t>
      </w:r>
    </w:p>
    <w:p w14:paraId="7367B4D7" w14:textId="112612B5" w:rsidR="00B80BC3" w:rsidRPr="00AA2508" w:rsidRDefault="007B4DF7" w:rsidP="00F654AE">
      <w:pPr>
        <w:jc w:val="center"/>
        <w:rPr>
          <w:rStyle w:val="Strong"/>
          <w:rFonts w:cstheme="minorHAnsi"/>
          <w:color w:val="44546A" w:themeColor="text2"/>
          <w:sz w:val="24"/>
          <w:szCs w:val="24"/>
        </w:rPr>
      </w:pPr>
      <w:r w:rsidRPr="00AA2508">
        <w:rPr>
          <w:rStyle w:val="Strong"/>
          <w:rFonts w:cstheme="minorHAnsi"/>
          <w:color w:val="0E1F66"/>
          <w:sz w:val="24"/>
          <w:szCs w:val="24"/>
        </w:rPr>
        <w:t xml:space="preserve">Salary range: </w:t>
      </w:r>
      <w:r w:rsidR="004B79FF" w:rsidRPr="00AA2508">
        <w:rPr>
          <w:rStyle w:val="Strong"/>
          <w:rFonts w:cstheme="minorHAnsi"/>
          <w:color w:val="0E1F66"/>
          <w:sz w:val="24"/>
          <w:szCs w:val="24"/>
        </w:rPr>
        <w:t>$</w:t>
      </w:r>
      <w:r w:rsidR="00665226">
        <w:rPr>
          <w:rStyle w:val="Strong"/>
          <w:rFonts w:cstheme="minorHAnsi"/>
          <w:color w:val="0E1F66"/>
          <w:sz w:val="24"/>
          <w:szCs w:val="24"/>
        </w:rPr>
        <w:t>57,100.09 - $81,400.18</w:t>
      </w:r>
      <w:r w:rsidR="00EA4B34">
        <w:rPr>
          <w:rStyle w:val="Strong"/>
          <w:rFonts w:cstheme="minorHAnsi"/>
          <w:color w:val="0E1F66"/>
          <w:sz w:val="24"/>
          <w:szCs w:val="24"/>
        </w:rPr>
        <w:br/>
        <w:t>Starting salary will be commensurate with relevant education and experience</w:t>
      </w:r>
      <w:r w:rsidR="00B80BC3" w:rsidRPr="00AA2508">
        <w:rPr>
          <w:rStyle w:val="Strong"/>
          <w:rFonts w:cstheme="minorHAnsi"/>
          <w:color w:val="0E1F66"/>
          <w:sz w:val="24"/>
          <w:szCs w:val="24"/>
        </w:rPr>
        <w:br/>
      </w:r>
      <w:r w:rsidR="00B80BC3" w:rsidRPr="00AA2508">
        <w:rPr>
          <w:rStyle w:val="Strong"/>
          <w:rFonts w:cstheme="minorHAnsi"/>
          <w:color w:val="0E1F66"/>
          <w:sz w:val="24"/>
          <w:szCs w:val="24"/>
        </w:rPr>
        <w:br/>
      </w:r>
      <w:r w:rsidR="00EA4B34">
        <w:rPr>
          <w:rStyle w:val="Strong"/>
          <w:rFonts w:cstheme="minorHAnsi"/>
          <w:color w:val="0E1F66"/>
          <w:sz w:val="24"/>
          <w:szCs w:val="24"/>
        </w:rPr>
        <w:t xml:space="preserve">Temporary 12 month, </w:t>
      </w:r>
      <w:r w:rsidR="00B80BC3" w:rsidRPr="00AA2508">
        <w:rPr>
          <w:rStyle w:val="Strong"/>
          <w:rFonts w:cstheme="minorHAnsi"/>
          <w:color w:val="0E1F66"/>
          <w:sz w:val="24"/>
          <w:szCs w:val="24"/>
        </w:rPr>
        <w:t xml:space="preserve">Full-Time </w:t>
      </w:r>
      <w:r w:rsidR="00B80BC3" w:rsidRPr="00AA2508">
        <w:rPr>
          <w:rStyle w:val="Strong"/>
          <w:rFonts w:cstheme="minorHAnsi"/>
          <w:color w:val="0E1F66"/>
          <w:sz w:val="24"/>
          <w:szCs w:val="24"/>
        </w:rPr>
        <w:br/>
        <w:t xml:space="preserve">Victoria, </w:t>
      </w:r>
      <w:r w:rsidR="00AD3D1B" w:rsidRPr="00AA2508">
        <w:rPr>
          <w:rStyle w:val="Strong"/>
          <w:rFonts w:cstheme="minorHAnsi"/>
          <w:color w:val="0E1F66"/>
          <w:sz w:val="24"/>
          <w:szCs w:val="24"/>
        </w:rPr>
        <w:t>BC</w:t>
      </w:r>
      <w:r w:rsidR="00B80BC3" w:rsidRPr="00AA2508">
        <w:rPr>
          <w:rStyle w:val="Strong"/>
          <w:rFonts w:cstheme="minorHAnsi"/>
          <w:color w:val="0E1F66"/>
          <w:sz w:val="24"/>
          <w:szCs w:val="24"/>
        </w:rPr>
        <w:t xml:space="preserve"> </w:t>
      </w:r>
      <w:r w:rsidR="00B80BC3" w:rsidRPr="00AA2508">
        <w:rPr>
          <w:rFonts w:cstheme="minorHAnsi"/>
          <w:b/>
          <w:bCs/>
          <w:color w:val="44546A" w:themeColor="text2"/>
          <w:sz w:val="24"/>
          <w:szCs w:val="24"/>
        </w:rPr>
        <w:br/>
      </w:r>
    </w:p>
    <w:p w14:paraId="357350AD" w14:textId="77777777" w:rsidR="00665226" w:rsidRPr="005C7111" w:rsidRDefault="00665226" w:rsidP="005C7111">
      <w:pPr>
        <w:rPr>
          <w:rFonts w:cstheme="minorHAnsi"/>
          <w:sz w:val="24"/>
          <w:szCs w:val="24"/>
        </w:rPr>
      </w:pPr>
      <w:r w:rsidRPr="005C7111">
        <w:rPr>
          <w:rFonts w:cstheme="minorHAnsi"/>
          <w:sz w:val="24"/>
          <w:szCs w:val="24"/>
        </w:rPr>
        <w:t>Reporting to the Police Complaint Commissioner (PCC), the Executive Coordinator provides confidential executive support services to the PCC and the Deputy Police Complaint Commissioner (DPCC). This position also supports the effective delivery of operational and administrative support services to the Office in support and collaboration with the Executive Team.</w:t>
      </w:r>
    </w:p>
    <w:p w14:paraId="57142992" w14:textId="3667850B" w:rsidR="001458C5" w:rsidRPr="00240757" w:rsidRDefault="00665226" w:rsidP="005C7111">
      <w:pPr>
        <w:rPr>
          <w:rStyle w:val="Strong"/>
          <w:rFonts w:cstheme="minorHAnsi"/>
          <w:b w:val="0"/>
          <w:color w:val="000000"/>
          <w:sz w:val="24"/>
          <w:szCs w:val="24"/>
        </w:rPr>
      </w:pPr>
      <w:r w:rsidRPr="005C7111">
        <w:rPr>
          <w:rStyle w:val="Strong"/>
          <w:rFonts w:cstheme="minorHAnsi"/>
          <w:b w:val="0"/>
          <w:color w:val="000000"/>
          <w:sz w:val="24"/>
          <w:szCs w:val="24"/>
        </w:rPr>
        <w:t>The position supports the development of Statutory and Legislative Reports such as the annual report, service plan and budget submissions, coordinates issues management, and leads projects</w:t>
      </w:r>
      <w:r w:rsidR="003F7B44" w:rsidRPr="005C7111">
        <w:rPr>
          <w:rStyle w:val="Strong"/>
          <w:rFonts w:cstheme="minorHAnsi"/>
          <w:b w:val="0"/>
          <w:color w:val="000000"/>
          <w:sz w:val="24"/>
          <w:szCs w:val="24"/>
        </w:rPr>
        <w:t>.</w:t>
      </w:r>
      <w:r w:rsidRPr="005C7111">
        <w:rPr>
          <w:rStyle w:val="Strong"/>
          <w:rFonts w:cstheme="minorHAnsi"/>
          <w:b w:val="0"/>
          <w:color w:val="000000"/>
          <w:sz w:val="24"/>
          <w:szCs w:val="24"/>
        </w:rPr>
        <w:t xml:space="preserve"> </w:t>
      </w:r>
      <w:r w:rsidR="00240757">
        <w:rPr>
          <w:rStyle w:val="Strong"/>
          <w:rFonts w:cstheme="minorHAnsi"/>
          <w:b w:val="0"/>
          <w:color w:val="000000"/>
          <w:sz w:val="24"/>
          <w:szCs w:val="24"/>
        </w:rPr>
        <w:br/>
      </w:r>
      <w:r w:rsidR="00721D29" w:rsidRPr="005C7111">
        <w:rPr>
          <w:rStyle w:val="Strong"/>
          <w:rFonts w:cstheme="minorHAnsi"/>
          <w:b w:val="0"/>
          <w:color w:val="000000"/>
          <w:sz w:val="24"/>
          <w:szCs w:val="24"/>
        </w:rPr>
        <w:br/>
      </w:r>
      <w:r w:rsidR="001458C5" w:rsidRPr="005C7111">
        <w:rPr>
          <w:rStyle w:val="Strong"/>
          <w:rFonts w:cstheme="minorHAnsi"/>
          <w:color w:val="000000" w:themeColor="text1"/>
          <w:sz w:val="24"/>
          <w:szCs w:val="24"/>
          <w:u w:val="single"/>
        </w:rPr>
        <w:t>Qualifications</w:t>
      </w:r>
    </w:p>
    <w:p w14:paraId="3B8BA439" w14:textId="77777777" w:rsidR="001458C5" w:rsidRPr="005C7111" w:rsidRDefault="001458C5" w:rsidP="005C7111">
      <w:pPr>
        <w:spacing w:before="120" w:after="0"/>
        <w:ind w:right="201"/>
        <w:rPr>
          <w:rFonts w:cstheme="minorHAnsi"/>
          <w:color w:val="000000"/>
          <w:sz w:val="24"/>
          <w:szCs w:val="24"/>
        </w:rPr>
      </w:pPr>
      <w:r w:rsidRPr="005C7111">
        <w:rPr>
          <w:rFonts w:cstheme="minorHAnsi"/>
          <w:color w:val="000000"/>
          <w:sz w:val="24"/>
          <w:szCs w:val="24"/>
        </w:rPr>
        <w:t>This position will be of interest to applicants who demonstrate the following:</w:t>
      </w:r>
    </w:p>
    <w:p w14:paraId="4B08EDF5" w14:textId="2867C6C5" w:rsidR="00483A67" w:rsidRPr="005C7111" w:rsidRDefault="001458C5" w:rsidP="005C7111">
      <w:pPr>
        <w:widowControl/>
        <w:spacing w:before="240"/>
        <w:jc w:val="both"/>
        <w:rPr>
          <w:rFonts w:cstheme="minorHAnsi"/>
          <w:sz w:val="24"/>
          <w:szCs w:val="24"/>
          <w:u w:val="single"/>
          <w:lang w:val="en-CA" w:eastAsia="en-CA"/>
        </w:rPr>
      </w:pPr>
      <w:r w:rsidRPr="005C7111">
        <w:rPr>
          <w:rFonts w:cstheme="minorHAnsi"/>
          <w:sz w:val="24"/>
          <w:szCs w:val="24"/>
          <w:u w:val="single"/>
          <w:lang w:val="en-CA" w:eastAsia="en-CA"/>
        </w:rPr>
        <w:t>Required Qualifications:</w:t>
      </w:r>
    </w:p>
    <w:p w14:paraId="309DA426" w14:textId="77777777" w:rsidR="00483A67" w:rsidRPr="005C7111" w:rsidRDefault="00483A67" w:rsidP="005C7111">
      <w:pPr>
        <w:widowControl/>
        <w:numPr>
          <w:ilvl w:val="0"/>
          <w:numId w:val="25"/>
        </w:numPr>
        <w:spacing w:before="120" w:after="0"/>
        <w:ind w:left="720"/>
        <w:rPr>
          <w:rFonts w:cstheme="minorHAnsi"/>
          <w:sz w:val="24"/>
          <w:szCs w:val="24"/>
          <w:lang w:val="en-GB"/>
        </w:rPr>
      </w:pPr>
      <w:r w:rsidRPr="005C7111">
        <w:rPr>
          <w:rFonts w:cstheme="minorHAnsi"/>
          <w:sz w:val="24"/>
          <w:szCs w:val="24"/>
          <w:lang w:val="en-GB"/>
        </w:rPr>
        <w:t>Completion of relevant post-secondary training or equivalent.</w:t>
      </w:r>
    </w:p>
    <w:p w14:paraId="2AAF1EF9" w14:textId="64F029D7" w:rsidR="00483A67" w:rsidRPr="005C7111" w:rsidRDefault="00483A67" w:rsidP="005C7111">
      <w:pPr>
        <w:widowControl/>
        <w:numPr>
          <w:ilvl w:val="0"/>
          <w:numId w:val="25"/>
        </w:numPr>
        <w:spacing w:before="120" w:after="0"/>
        <w:ind w:left="720"/>
        <w:rPr>
          <w:rFonts w:cstheme="minorHAnsi"/>
          <w:sz w:val="24"/>
          <w:szCs w:val="24"/>
          <w:lang w:val="en-GB"/>
        </w:rPr>
      </w:pPr>
      <w:r w:rsidRPr="005C7111">
        <w:rPr>
          <w:rFonts w:cstheme="minorHAnsi"/>
          <w:sz w:val="24"/>
          <w:szCs w:val="24"/>
          <w:lang w:val="en-GB"/>
        </w:rPr>
        <w:t xml:space="preserve">Minimum </w:t>
      </w:r>
      <w:r w:rsidR="00B92C7C" w:rsidRPr="005C7111">
        <w:rPr>
          <w:rFonts w:cstheme="minorHAnsi"/>
          <w:sz w:val="24"/>
          <w:szCs w:val="24"/>
          <w:lang w:val="en-GB"/>
        </w:rPr>
        <w:t>1-year</w:t>
      </w:r>
      <w:r w:rsidRPr="005C7111">
        <w:rPr>
          <w:rFonts w:cstheme="minorHAnsi"/>
          <w:sz w:val="24"/>
          <w:szCs w:val="24"/>
          <w:lang w:val="en-GB"/>
        </w:rPr>
        <w:t xml:space="preserve"> experience: </w:t>
      </w:r>
    </w:p>
    <w:p w14:paraId="1B43EFC8" w14:textId="77777777" w:rsidR="00483A67" w:rsidRPr="005C7111" w:rsidRDefault="00483A67" w:rsidP="005C7111">
      <w:pPr>
        <w:widowControl/>
        <w:numPr>
          <w:ilvl w:val="1"/>
          <w:numId w:val="25"/>
        </w:numPr>
        <w:spacing w:before="120" w:after="0"/>
        <w:rPr>
          <w:rFonts w:cstheme="minorHAnsi"/>
          <w:sz w:val="24"/>
          <w:szCs w:val="24"/>
          <w:lang w:val="en-GB"/>
        </w:rPr>
      </w:pPr>
      <w:r w:rsidRPr="005C7111">
        <w:rPr>
          <w:rFonts w:cstheme="minorHAnsi"/>
          <w:sz w:val="24"/>
          <w:szCs w:val="24"/>
          <w:lang w:val="en-GB"/>
        </w:rPr>
        <w:t>Experience in a senior administrative role.</w:t>
      </w:r>
    </w:p>
    <w:p w14:paraId="18527D69" w14:textId="77777777" w:rsidR="00483A67" w:rsidRPr="005C7111" w:rsidRDefault="00483A67" w:rsidP="005C7111">
      <w:pPr>
        <w:widowControl/>
        <w:numPr>
          <w:ilvl w:val="1"/>
          <w:numId w:val="25"/>
        </w:numPr>
        <w:spacing w:before="120" w:after="0"/>
        <w:rPr>
          <w:rFonts w:cstheme="minorHAnsi"/>
          <w:sz w:val="24"/>
          <w:szCs w:val="24"/>
          <w:lang w:val="en-GB"/>
        </w:rPr>
      </w:pPr>
      <w:r w:rsidRPr="005C7111">
        <w:rPr>
          <w:rFonts w:cstheme="minorHAnsi"/>
          <w:sz w:val="24"/>
          <w:szCs w:val="24"/>
          <w:lang w:val="en-GB"/>
        </w:rPr>
        <w:t>Experience dealing with highly confidential and sensitive issues.</w:t>
      </w:r>
    </w:p>
    <w:p w14:paraId="2FA1F000" w14:textId="77777777" w:rsidR="00483A67" w:rsidRPr="005C7111" w:rsidRDefault="00483A67" w:rsidP="005C7111">
      <w:pPr>
        <w:widowControl/>
        <w:numPr>
          <w:ilvl w:val="1"/>
          <w:numId w:val="25"/>
        </w:numPr>
        <w:spacing w:before="120" w:after="0"/>
        <w:rPr>
          <w:rFonts w:cstheme="minorHAnsi"/>
          <w:sz w:val="24"/>
          <w:szCs w:val="24"/>
          <w:lang w:val="en-GB"/>
        </w:rPr>
      </w:pPr>
      <w:r w:rsidRPr="005C7111">
        <w:rPr>
          <w:rFonts w:cstheme="minorHAnsi"/>
          <w:sz w:val="24"/>
          <w:szCs w:val="24"/>
          <w:lang w:val="en-GB"/>
        </w:rPr>
        <w:t>Excellent organizational skills to manage diverse workloads effectively and independently.</w:t>
      </w:r>
    </w:p>
    <w:p w14:paraId="58471299" w14:textId="546B9EA4" w:rsidR="00483A67" w:rsidRPr="005C7111" w:rsidRDefault="00483A67" w:rsidP="005C7111">
      <w:pPr>
        <w:widowControl/>
        <w:numPr>
          <w:ilvl w:val="0"/>
          <w:numId w:val="25"/>
        </w:numPr>
        <w:spacing w:before="120" w:after="0"/>
        <w:ind w:left="720"/>
        <w:rPr>
          <w:rFonts w:cstheme="minorHAnsi"/>
          <w:sz w:val="24"/>
          <w:szCs w:val="24"/>
        </w:rPr>
      </w:pPr>
      <w:r w:rsidRPr="005C7111">
        <w:rPr>
          <w:rFonts w:cstheme="minorHAnsi"/>
          <w:sz w:val="24"/>
          <w:szCs w:val="24"/>
        </w:rPr>
        <w:lastRenderedPageBreak/>
        <w:t>Successful completion of security screening requirements of the BC Public Service, which may include a criminal records check, and/or Criminal Records Review Act (CRRA) check, and/or enhanced security screening checks as required by the Commissioner.</w:t>
      </w:r>
    </w:p>
    <w:p w14:paraId="3FB1E600" w14:textId="26D16179" w:rsidR="001458C5" w:rsidRPr="005C7111" w:rsidRDefault="001458C5" w:rsidP="005C7111">
      <w:pPr>
        <w:widowControl/>
        <w:spacing w:before="120" w:after="0"/>
        <w:rPr>
          <w:rFonts w:cstheme="minorHAnsi"/>
          <w:sz w:val="24"/>
          <w:szCs w:val="24"/>
        </w:rPr>
      </w:pPr>
      <w:r w:rsidRPr="005C7111">
        <w:rPr>
          <w:rFonts w:cstheme="minorHAnsi"/>
          <w:sz w:val="24"/>
          <w:szCs w:val="24"/>
          <w:u w:val="single"/>
          <w:lang w:val="en-CA" w:eastAsia="en-CA"/>
        </w:rPr>
        <w:t>Preferred Qualifications:</w:t>
      </w:r>
    </w:p>
    <w:p w14:paraId="43429990" w14:textId="77777777" w:rsidR="001458C5" w:rsidRPr="005C7111" w:rsidRDefault="001458C5" w:rsidP="005C7111">
      <w:pPr>
        <w:widowControl/>
        <w:numPr>
          <w:ilvl w:val="0"/>
          <w:numId w:val="25"/>
        </w:numPr>
        <w:spacing w:before="120" w:after="0"/>
        <w:ind w:left="720"/>
        <w:rPr>
          <w:rFonts w:cstheme="minorHAnsi"/>
          <w:sz w:val="24"/>
          <w:szCs w:val="24"/>
        </w:rPr>
      </w:pPr>
      <w:r w:rsidRPr="005C7111">
        <w:rPr>
          <w:rFonts w:cstheme="minorHAnsi"/>
          <w:sz w:val="24"/>
          <w:szCs w:val="24"/>
        </w:rPr>
        <w:t xml:space="preserve">Preference may be given to candidates with more than one year of experience. </w:t>
      </w:r>
    </w:p>
    <w:p w14:paraId="7BEE07DD" w14:textId="3740253C" w:rsidR="00F611C3" w:rsidRDefault="00F611C3" w:rsidP="005C7111">
      <w:pPr>
        <w:rPr>
          <w:rStyle w:val="Strong"/>
          <w:rFonts w:cstheme="minorHAnsi"/>
          <w:b w:val="0"/>
          <w:bCs w:val="0"/>
          <w:sz w:val="24"/>
          <w:szCs w:val="24"/>
        </w:rPr>
      </w:pPr>
    </w:p>
    <w:p w14:paraId="6623500D" w14:textId="71A1A301" w:rsidR="00BF7150" w:rsidRPr="00240757" w:rsidRDefault="00240757" w:rsidP="00240757">
      <w:pPr>
        <w:spacing w:after="330" w:line="250" w:lineRule="auto"/>
        <w:ind w:right="9"/>
        <w:rPr>
          <w:rFonts w:cstheme="minorHAnsi"/>
          <w:sz w:val="24"/>
          <w:szCs w:val="24"/>
        </w:rPr>
      </w:pPr>
      <w:r w:rsidRPr="00AA2508">
        <w:rPr>
          <w:rFonts w:cstheme="minorHAnsi"/>
          <w:sz w:val="24"/>
          <w:szCs w:val="24"/>
        </w:rPr>
        <w:t xml:space="preserve">Complete qualifications, including competencies, are outlined in the </w:t>
      </w:r>
      <w:r w:rsidRPr="00AA2508">
        <w:rPr>
          <w:rFonts w:cstheme="minorHAnsi"/>
          <w:b/>
          <w:sz w:val="24"/>
          <w:szCs w:val="24"/>
        </w:rPr>
        <w:t>job profile</w:t>
      </w:r>
      <w:r w:rsidRPr="00AA2508">
        <w:rPr>
          <w:rFonts w:cstheme="minorHAnsi"/>
          <w:sz w:val="24"/>
          <w:szCs w:val="24"/>
        </w:rPr>
        <w:t>. The job profile and the required job qualifications grid are linked at the bottom of this posting</w:t>
      </w:r>
      <w:r w:rsidRPr="00AA2508">
        <w:rPr>
          <w:rFonts w:eastAsia="Arial" w:cstheme="minorHAnsi"/>
          <w:sz w:val="24"/>
          <w:szCs w:val="24"/>
        </w:rPr>
        <w:t>.</w:t>
      </w:r>
    </w:p>
    <w:p w14:paraId="73C2F031" w14:textId="52F98982" w:rsidR="00BF7150" w:rsidRPr="00BF7150" w:rsidRDefault="00BF7150" w:rsidP="00BF7150">
      <w:pPr>
        <w:rPr>
          <w:rFonts w:cstheme="minorHAnsi"/>
          <w:color w:val="000000"/>
          <w:sz w:val="24"/>
          <w:szCs w:val="24"/>
        </w:rPr>
      </w:pPr>
      <w:r w:rsidRPr="00BF7150">
        <w:rPr>
          <w:rFonts w:cstheme="minorHAnsi"/>
          <w:color w:val="000000"/>
          <w:sz w:val="24"/>
          <w:szCs w:val="24"/>
        </w:rPr>
        <w:t>This posting is for one temporary (12 months), full-time position. An eligibility list may be established to fill same or similar future permanent or temporary vacancies. Temporary positions may become full-time, permanent status. This position is excluded from union membership. Travel and/or telework may be required.</w:t>
      </w:r>
    </w:p>
    <w:p w14:paraId="1885701B" w14:textId="4A1D1D4A" w:rsidR="00BF7150" w:rsidRPr="00BF7150" w:rsidRDefault="00BF7150" w:rsidP="00BF7150">
      <w:pPr>
        <w:rPr>
          <w:rFonts w:cstheme="minorHAnsi"/>
          <w:color w:val="000000"/>
          <w:sz w:val="24"/>
          <w:szCs w:val="24"/>
          <w:lang w:val="en"/>
        </w:rPr>
      </w:pPr>
      <w:r w:rsidRPr="00BF7150">
        <w:rPr>
          <w:rFonts w:cstheme="minorHAnsi"/>
          <w:color w:val="000000"/>
          <w:sz w:val="24"/>
          <w:szCs w:val="24"/>
        </w:rPr>
        <w:t>To apply for this position,</w:t>
      </w:r>
      <w:r w:rsidRPr="00BF7150">
        <w:rPr>
          <w:rFonts w:cstheme="minorHAnsi"/>
          <w:color w:val="313132"/>
          <w:sz w:val="24"/>
          <w:szCs w:val="24"/>
          <w:lang w:val="en"/>
        </w:rPr>
        <w:t xml:space="preserve"> </w:t>
      </w:r>
      <w:r w:rsidRPr="00BF7150">
        <w:rPr>
          <w:rFonts w:cstheme="minorHAnsi"/>
          <w:color w:val="000000"/>
          <w:sz w:val="24"/>
          <w:szCs w:val="24"/>
          <w:lang w:val="en"/>
        </w:rPr>
        <w:t>you must be eligible to work in Canada. You must be a Canadian citizen or permanent resident of Canada or authorized in writing to work in Canada under the federal </w:t>
      </w:r>
      <w:r w:rsidRPr="00BF7150">
        <w:rPr>
          <w:rFonts w:cstheme="minorHAnsi"/>
          <w:i/>
          <w:color w:val="000000"/>
          <w:sz w:val="24"/>
          <w:szCs w:val="24"/>
          <w:lang w:val="en"/>
        </w:rPr>
        <w:t>Immigration Act</w:t>
      </w:r>
      <w:r w:rsidRPr="00BF7150">
        <w:rPr>
          <w:rFonts w:cstheme="minorHAnsi"/>
          <w:color w:val="000000"/>
          <w:sz w:val="24"/>
          <w:szCs w:val="24"/>
          <w:lang w:val="en"/>
        </w:rPr>
        <w:t xml:space="preserve">. For further information, please refer to the </w:t>
      </w:r>
      <w:hyperlink r:id="rId10" w:history="1">
        <w:r w:rsidRPr="00BF7150">
          <w:rPr>
            <w:rStyle w:val="Hyperlink"/>
            <w:rFonts w:cstheme="minorHAnsi"/>
            <w:color w:val="0E1F66"/>
            <w:sz w:val="24"/>
            <w:szCs w:val="24"/>
            <w:lang w:val="en"/>
          </w:rPr>
          <w:t>BC Public Service website</w:t>
        </w:r>
      </w:hyperlink>
      <w:r w:rsidRPr="00BF7150">
        <w:rPr>
          <w:rFonts w:cstheme="minorHAnsi"/>
          <w:color w:val="000000"/>
          <w:sz w:val="24"/>
          <w:szCs w:val="24"/>
          <w:lang w:val="en"/>
        </w:rPr>
        <w:t>.</w:t>
      </w:r>
    </w:p>
    <w:p w14:paraId="59F96A49" w14:textId="47ECEC52" w:rsidR="00BF7150" w:rsidRPr="00821D75" w:rsidRDefault="00BF7150" w:rsidP="00BF7150">
      <w:pPr>
        <w:rPr>
          <w:rFonts w:cstheme="minorHAnsi"/>
          <w:sz w:val="24"/>
          <w:szCs w:val="24"/>
          <w:lang w:val="en-CA"/>
        </w:rPr>
      </w:pPr>
      <w:r w:rsidRPr="00BF7150">
        <w:rPr>
          <w:rFonts w:cstheme="minorHAnsi"/>
          <w:sz w:val="24"/>
          <w:szCs w:val="24"/>
          <w:lang w:val="en" w:eastAsia="en-CA"/>
        </w:rPr>
        <w:t xml:space="preserve">The Office of the Police Complaint Commissioner has introduced requirements for employees regarding vaccination against COVID-19. Among other possible measures, proof of vaccination will be required of OPCC staff by November 22, 2021. It is a term of acceptance of employment that you agree to comply with all vaccination requirements that apply to the OPCC. More information about the vaccination policy in the BC Public Service can be found at:  </w:t>
      </w:r>
      <w:hyperlink r:id="rId11" w:history="1">
        <w:r w:rsidR="00240757" w:rsidRPr="008F084A">
          <w:rPr>
            <w:rStyle w:val="Hyperlink"/>
            <w:rFonts w:cstheme="minorHAnsi"/>
            <w:color w:val="0E1F66"/>
            <w:sz w:val="24"/>
            <w:szCs w:val="24"/>
            <w:lang w:val="en"/>
          </w:rPr>
          <w:t>https://www2.gov.bc.ca/assets/gov/careers/about-the-bc-public-service/covid19_vaccination_faqs.pdf</w:t>
        </w:r>
      </w:hyperlink>
      <w:r w:rsidRPr="00240757">
        <w:rPr>
          <w:rFonts w:cstheme="minorHAnsi"/>
          <w:color w:val="4D4D4D"/>
          <w:sz w:val="24"/>
          <w:szCs w:val="24"/>
          <w:lang w:val="en" w:eastAsia="en-CA"/>
        </w:rPr>
        <w:t>.</w:t>
      </w:r>
      <w:bookmarkStart w:id="0" w:name="_GoBack"/>
      <w:bookmarkEnd w:id="0"/>
    </w:p>
    <w:p w14:paraId="32E14C62" w14:textId="19091213" w:rsidR="00BF7150" w:rsidRPr="00821D75" w:rsidRDefault="00BF7150" w:rsidP="005C7111">
      <w:pPr>
        <w:rPr>
          <w:rFonts w:cstheme="minorHAnsi"/>
          <w:color w:val="000000"/>
          <w:sz w:val="24"/>
          <w:szCs w:val="24"/>
        </w:rPr>
      </w:pPr>
      <w:r w:rsidRPr="00821D75">
        <w:rPr>
          <w:rFonts w:cstheme="minorHAnsi"/>
          <w:color w:val="000000"/>
          <w:sz w:val="24"/>
          <w:szCs w:val="24"/>
        </w:rPr>
        <w:t xml:space="preserve">For more information on the Office of the Police Complaint Commissioner, please visit </w:t>
      </w:r>
      <w:hyperlink r:id="rId12" w:history="1">
        <w:r w:rsidRPr="00821D75">
          <w:rPr>
            <w:rStyle w:val="Hyperlink"/>
            <w:rFonts w:cstheme="minorHAnsi"/>
            <w:color w:val="0E1F66"/>
            <w:sz w:val="24"/>
            <w:szCs w:val="24"/>
          </w:rPr>
          <w:t>http://www.opcc.bc.ca/</w:t>
        </w:r>
      </w:hyperlink>
      <w:r w:rsidRPr="00821D75">
        <w:rPr>
          <w:rFonts w:cstheme="minorHAnsi"/>
          <w:color w:val="000000"/>
          <w:sz w:val="24"/>
          <w:szCs w:val="24"/>
        </w:rPr>
        <w:t xml:space="preserve">. </w:t>
      </w:r>
    </w:p>
    <w:p w14:paraId="0C073374" w14:textId="77777777" w:rsidR="00BF7150" w:rsidRPr="00821D75" w:rsidRDefault="00BF7150" w:rsidP="005C7111">
      <w:pPr>
        <w:rPr>
          <w:rStyle w:val="Strong"/>
          <w:rFonts w:cstheme="minorHAnsi"/>
          <w:b w:val="0"/>
          <w:bCs w:val="0"/>
          <w:color w:val="000000"/>
          <w:sz w:val="24"/>
          <w:szCs w:val="24"/>
        </w:rPr>
      </w:pPr>
    </w:p>
    <w:p w14:paraId="75B09F4B" w14:textId="77777777" w:rsidR="00F611C3" w:rsidRPr="005C7111" w:rsidRDefault="00F611C3" w:rsidP="005C7111">
      <w:pPr>
        <w:spacing w:after="0"/>
        <w:rPr>
          <w:rFonts w:cstheme="minorHAnsi"/>
          <w:b/>
          <w:bCs/>
          <w:color w:val="000000"/>
          <w:sz w:val="24"/>
          <w:szCs w:val="24"/>
          <w:u w:val="single"/>
        </w:rPr>
      </w:pPr>
      <w:r w:rsidRPr="005C7111">
        <w:rPr>
          <w:rStyle w:val="Strong"/>
          <w:rFonts w:cstheme="minorHAnsi"/>
          <w:color w:val="000000"/>
          <w:sz w:val="24"/>
          <w:szCs w:val="24"/>
          <w:u w:val="single"/>
        </w:rPr>
        <w:t xml:space="preserve">TO APPLY: </w:t>
      </w:r>
      <w:r w:rsidRPr="005C7111">
        <w:rPr>
          <w:rFonts w:eastAsia="Times New Roman" w:cstheme="minorHAnsi"/>
          <w:b/>
          <w:color w:val="FF0000"/>
          <w:sz w:val="24"/>
          <w:szCs w:val="24"/>
        </w:rPr>
        <w:br/>
      </w:r>
    </w:p>
    <w:p w14:paraId="557B150F" w14:textId="5FA80CC0" w:rsidR="000375B6" w:rsidRPr="00631972" w:rsidRDefault="000375B6" w:rsidP="000375B6">
      <w:pPr>
        <w:shd w:val="clear" w:color="auto" w:fill="FFFFFF"/>
        <w:spacing w:after="150" w:line="240" w:lineRule="auto"/>
        <w:rPr>
          <w:rFonts w:eastAsia="Times New Roman" w:cstheme="minorHAnsi"/>
          <w:b/>
          <w:color w:val="FF0000"/>
          <w:sz w:val="24"/>
          <w:szCs w:val="24"/>
          <w:u w:val="single"/>
          <w:lang w:eastAsia="en-CA"/>
        </w:rPr>
      </w:pPr>
      <w:r w:rsidRPr="00631972">
        <w:rPr>
          <w:rFonts w:cstheme="minorHAnsi"/>
          <w:b/>
          <w:bCs/>
          <w:color w:val="FF0000"/>
          <w:sz w:val="24"/>
          <w:szCs w:val="24"/>
        </w:rPr>
        <w:t xml:space="preserve">Your application package must be submitted by email to </w:t>
      </w:r>
      <w:hyperlink r:id="rId13" w:history="1">
        <w:r w:rsidRPr="00631972">
          <w:rPr>
            <w:rStyle w:val="Hyperlink"/>
            <w:rFonts w:eastAsia="Times New Roman" w:cstheme="minorHAnsi"/>
            <w:b/>
            <w:color w:val="FF0000"/>
            <w:sz w:val="24"/>
            <w:szCs w:val="24"/>
            <w:lang w:eastAsia="en-CA"/>
          </w:rPr>
          <w:t>Recruitment@opcc.bc.ca</w:t>
        </w:r>
      </w:hyperlink>
      <w:r w:rsidRPr="00631972">
        <w:rPr>
          <w:rFonts w:eastAsia="Times New Roman" w:cstheme="minorHAnsi"/>
          <w:b/>
          <w:color w:val="FF0000"/>
          <w:sz w:val="24"/>
          <w:szCs w:val="24"/>
          <w:lang w:eastAsia="en-CA"/>
        </w:rPr>
        <w:t xml:space="preserve">, quoting the competition number </w:t>
      </w:r>
      <w:r w:rsidR="00BD063E" w:rsidRPr="00BD063E">
        <w:rPr>
          <w:rFonts w:eastAsia="Times New Roman" w:cstheme="minorHAnsi"/>
          <w:b/>
          <w:color w:val="FF0000"/>
          <w:sz w:val="24"/>
          <w:szCs w:val="24"/>
          <w:lang w:eastAsia="en-CA"/>
        </w:rPr>
        <w:t>82106</w:t>
      </w:r>
      <w:r w:rsidRPr="00631972">
        <w:rPr>
          <w:rFonts w:eastAsia="Times New Roman" w:cstheme="minorHAnsi"/>
          <w:b/>
          <w:color w:val="FF0000"/>
          <w:sz w:val="24"/>
          <w:szCs w:val="24"/>
          <w:lang w:eastAsia="en-CA"/>
        </w:rPr>
        <w:t xml:space="preserve"> in the subject line.</w:t>
      </w:r>
    </w:p>
    <w:p w14:paraId="13DC03C0" w14:textId="1100267C" w:rsidR="00F611C3" w:rsidRPr="00AA2508" w:rsidRDefault="00F611C3" w:rsidP="00F611C3">
      <w:pPr>
        <w:spacing w:after="0"/>
        <w:rPr>
          <w:rFonts w:eastAsia="Times New Roman" w:cstheme="minorHAnsi"/>
          <w:color w:val="FF0000"/>
          <w:sz w:val="24"/>
          <w:szCs w:val="24"/>
        </w:rPr>
      </w:pPr>
      <w:r w:rsidRPr="00AA2508">
        <w:rPr>
          <w:rFonts w:cstheme="minorHAnsi"/>
          <w:color w:val="000000"/>
          <w:sz w:val="24"/>
          <w:szCs w:val="24"/>
        </w:rPr>
        <w:t xml:space="preserve">To apply for this position, you must submit a complete application package which includes </w:t>
      </w:r>
      <w:r w:rsidR="008F1274">
        <w:rPr>
          <w:rFonts w:cstheme="minorHAnsi"/>
          <w:color w:val="000000"/>
          <w:sz w:val="24"/>
          <w:szCs w:val="24"/>
        </w:rPr>
        <w:t xml:space="preserve">two </w:t>
      </w:r>
      <w:r w:rsidRPr="00AA2508">
        <w:rPr>
          <w:rFonts w:cstheme="minorHAnsi"/>
          <w:color w:val="000000"/>
          <w:sz w:val="24"/>
          <w:szCs w:val="24"/>
        </w:rPr>
        <w:t>(</w:t>
      </w:r>
      <w:r w:rsidR="008F1274">
        <w:rPr>
          <w:rFonts w:cstheme="minorHAnsi"/>
          <w:color w:val="000000"/>
          <w:sz w:val="24"/>
          <w:szCs w:val="24"/>
        </w:rPr>
        <w:t>2</w:t>
      </w:r>
      <w:r w:rsidRPr="00AA2508">
        <w:rPr>
          <w:rFonts w:cstheme="minorHAnsi"/>
          <w:color w:val="000000"/>
          <w:sz w:val="24"/>
          <w:szCs w:val="24"/>
        </w:rPr>
        <w:t xml:space="preserve">) documents: </w:t>
      </w:r>
    </w:p>
    <w:p w14:paraId="7A8887D5" w14:textId="2E0555D6" w:rsidR="00F611C3" w:rsidRPr="00AA2508" w:rsidRDefault="00F611C3" w:rsidP="00F611C3">
      <w:pPr>
        <w:pStyle w:val="ListParagraph"/>
        <w:widowControl/>
        <w:numPr>
          <w:ilvl w:val="0"/>
          <w:numId w:val="2"/>
        </w:numPr>
        <w:spacing w:after="0" w:line="240" w:lineRule="auto"/>
        <w:rPr>
          <w:rFonts w:cstheme="minorHAnsi"/>
          <w:color w:val="000000"/>
          <w:sz w:val="24"/>
          <w:szCs w:val="24"/>
        </w:rPr>
      </w:pPr>
      <w:r w:rsidRPr="00AA2508">
        <w:rPr>
          <w:rFonts w:cstheme="minorHAnsi"/>
          <w:color w:val="000000"/>
          <w:sz w:val="24"/>
          <w:szCs w:val="24"/>
        </w:rPr>
        <w:t xml:space="preserve">Your </w:t>
      </w:r>
      <w:r w:rsidR="00360888">
        <w:rPr>
          <w:rFonts w:cstheme="minorHAnsi"/>
          <w:color w:val="000000"/>
          <w:sz w:val="24"/>
          <w:szCs w:val="24"/>
        </w:rPr>
        <w:t>resume</w:t>
      </w:r>
    </w:p>
    <w:p w14:paraId="62CFE13A" w14:textId="175D54C5" w:rsidR="00F611C3" w:rsidRPr="00AA2508" w:rsidRDefault="00360888" w:rsidP="00F611C3">
      <w:pPr>
        <w:pStyle w:val="ListParagraph"/>
        <w:widowControl/>
        <w:numPr>
          <w:ilvl w:val="0"/>
          <w:numId w:val="2"/>
        </w:numPr>
        <w:spacing w:after="0" w:line="240" w:lineRule="auto"/>
        <w:rPr>
          <w:rFonts w:cstheme="minorHAnsi"/>
          <w:color w:val="000000"/>
          <w:sz w:val="24"/>
          <w:szCs w:val="24"/>
        </w:rPr>
      </w:pPr>
      <w:r>
        <w:rPr>
          <w:rFonts w:cstheme="minorHAnsi"/>
          <w:color w:val="000000"/>
          <w:sz w:val="24"/>
          <w:szCs w:val="24"/>
        </w:rPr>
        <w:t>A completed job qualifications grid</w:t>
      </w:r>
    </w:p>
    <w:p w14:paraId="5C0048CF" w14:textId="77777777" w:rsidR="00F611C3" w:rsidRPr="00AA2508" w:rsidRDefault="00F611C3" w:rsidP="00F611C3">
      <w:pPr>
        <w:rPr>
          <w:rFonts w:cstheme="minorHAnsi"/>
          <w:b/>
          <w:color w:val="FF0000"/>
          <w:sz w:val="24"/>
          <w:szCs w:val="24"/>
        </w:rPr>
      </w:pPr>
    </w:p>
    <w:p w14:paraId="11F605C5" w14:textId="0BC74575" w:rsidR="00F611C3" w:rsidRPr="00AA2508" w:rsidRDefault="00F611C3" w:rsidP="00F611C3">
      <w:pPr>
        <w:rPr>
          <w:rFonts w:cstheme="minorHAnsi"/>
          <w:sz w:val="24"/>
          <w:szCs w:val="24"/>
        </w:rPr>
      </w:pPr>
      <w:r w:rsidRPr="00AA2508">
        <w:rPr>
          <w:rFonts w:cstheme="minorHAnsi"/>
          <w:color w:val="000000"/>
          <w:sz w:val="24"/>
          <w:szCs w:val="24"/>
        </w:rPr>
        <w:t xml:space="preserve">Your </w:t>
      </w:r>
      <w:r w:rsidR="00360888">
        <w:rPr>
          <w:rFonts w:cstheme="minorHAnsi"/>
          <w:color w:val="000000"/>
          <w:sz w:val="24"/>
          <w:szCs w:val="24"/>
        </w:rPr>
        <w:t>job qualifications grid and</w:t>
      </w:r>
      <w:r w:rsidR="0058168C">
        <w:rPr>
          <w:rFonts w:cstheme="minorHAnsi"/>
          <w:color w:val="000000"/>
          <w:sz w:val="24"/>
          <w:szCs w:val="24"/>
        </w:rPr>
        <w:t xml:space="preserve"> </w:t>
      </w:r>
      <w:r w:rsidRPr="00AA2508">
        <w:rPr>
          <w:rFonts w:cstheme="minorHAnsi"/>
          <w:color w:val="000000"/>
          <w:sz w:val="24"/>
          <w:szCs w:val="24"/>
        </w:rPr>
        <w:t>resume</w:t>
      </w:r>
      <w:r w:rsidR="000375B6" w:rsidRPr="00AA2508">
        <w:rPr>
          <w:rFonts w:cstheme="minorHAnsi"/>
          <w:color w:val="000000"/>
          <w:sz w:val="24"/>
          <w:szCs w:val="24"/>
        </w:rPr>
        <w:t xml:space="preserve"> </w:t>
      </w:r>
      <w:r w:rsidRPr="00AA2508">
        <w:rPr>
          <w:rFonts w:cstheme="minorHAnsi"/>
          <w:color w:val="000000"/>
          <w:sz w:val="24"/>
          <w:szCs w:val="24"/>
        </w:rPr>
        <w:t xml:space="preserve">must </w:t>
      </w:r>
      <w:r w:rsidRPr="00AA2508">
        <w:rPr>
          <w:rFonts w:cstheme="minorHAnsi"/>
          <w:b/>
          <w:color w:val="000000"/>
          <w:sz w:val="24"/>
          <w:szCs w:val="24"/>
          <w:u w:val="single"/>
        </w:rPr>
        <w:t>clearly</w:t>
      </w:r>
      <w:r w:rsidRPr="00AA2508">
        <w:rPr>
          <w:rFonts w:cstheme="minorHAnsi"/>
          <w:color w:val="000000"/>
          <w:sz w:val="24"/>
          <w:szCs w:val="24"/>
        </w:rPr>
        <w:t xml:space="preserve"> identify how your education and experience meet the position requirements and preferred qualifications.  In describing your education and experience, please pay particular attention to the job profile, including the selection criteria</w:t>
      </w:r>
      <w:r w:rsidRPr="00AA2508">
        <w:rPr>
          <w:rFonts w:cstheme="minorHAnsi"/>
          <w:sz w:val="24"/>
          <w:szCs w:val="24"/>
        </w:rPr>
        <w:t xml:space="preserve">. The OPCC recognizes unique styles, perspectives, beliefs and creativity that support a diverse, respectful, inclusive and collaborative work environment. We encourage you to highlight these in your </w:t>
      </w:r>
      <w:r w:rsidR="008A6A51">
        <w:rPr>
          <w:rFonts w:cstheme="minorHAnsi"/>
          <w:sz w:val="24"/>
          <w:szCs w:val="24"/>
        </w:rPr>
        <w:t>application</w:t>
      </w:r>
      <w:r w:rsidRPr="00AA2508">
        <w:rPr>
          <w:rFonts w:cstheme="minorHAnsi"/>
          <w:sz w:val="24"/>
          <w:szCs w:val="24"/>
        </w:rPr>
        <w:t xml:space="preserve"> to us.</w:t>
      </w:r>
    </w:p>
    <w:p w14:paraId="2647FE81" w14:textId="2CCC6322" w:rsidR="00F611C3" w:rsidRDefault="00F611C3" w:rsidP="00F611C3">
      <w:pPr>
        <w:rPr>
          <w:rFonts w:cstheme="minorHAnsi"/>
          <w:sz w:val="24"/>
          <w:szCs w:val="24"/>
          <w:lang w:val="en"/>
        </w:rPr>
      </w:pPr>
      <w:r w:rsidRPr="00AA2508">
        <w:rPr>
          <w:rFonts w:cstheme="minorHAnsi"/>
          <w:sz w:val="24"/>
          <w:szCs w:val="24"/>
          <w:lang w:val="en"/>
        </w:rPr>
        <w:t xml:space="preserve">Applicants who identify as Indigenous may choose to seek assistance with their application by accessing the </w:t>
      </w:r>
      <w:hyperlink r:id="rId14" w:history="1">
        <w:r w:rsidRPr="00AA2508">
          <w:rPr>
            <w:rStyle w:val="Hyperlink"/>
            <w:rFonts w:cstheme="minorHAnsi"/>
            <w:color w:val="0E1F66"/>
            <w:sz w:val="24"/>
            <w:szCs w:val="24"/>
            <w:lang w:val="en"/>
          </w:rPr>
          <w:t xml:space="preserve">Indigenous Applicant </w:t>
        </w:r>
        <w:r w:rsidRPr="00BF7150">
          <w:rPr>
            <w:rStyle w:val="Hyperlink"/>
            <w:rFonts w:cstheme="minorHAnsi"/>
            <w:color w:val="0E1F66"/>
            <w:sz w:val="24"/>
            <w:szCs w:val="24"/>
            <w:lang w:val="en"/>
          </w:rPr>
          <w:t>Advis</w:t>
        </w:r>
        <w:r w:rsidRPr="00AA2508">
          <w:rPr>
            <w:rStyle w:val="Hyperlink"/>
            <w:rFonts w:cstheme="minorHAnsi"/>
            <w:color w:val="0E1F66"/>
            <w:sz w:val="24"/>
            <w:szCs w:val="24"/>
            <w:lang w:val="en"/>
          </w:rPr>
          <w:t>ory Service</w:t>
        </w:r>
      </w:hyperlink>
      <w:r w:rsidRPr="00AA2508">
        <w:rPr>
          <w:rFonts w:cstheme="minorHAnsi"/>
          <w:color w:val="313132"/>
          <w:sz w:val="24"/>
          <w:szCs w:val="24"/>
          <w:lang w:val="en"/>
        </w:rPr>
        <w:t xml:space="preserve"> </w:t>
      </w:r>
      <w:r w:rsidRPr="00AA2508">
        <w:rPr>
          <w:rFonts w:cstheme="minorHAnsi"/>
          <w:sz w:val="24"/>
          <w:szCs w:val="24"/>
          <w:lang w:val="en"/>
        </w:rPr>
        <w:t>available through the BC Public Service.</w:t>
      </w:r>
    </w:p>
    <w:p w14:paraId="32FB6D96" w14:textId="578A1EE1" w:rsidR="00F611C3" w:rsidRPr="00AA2508" w:rsidRDefault="00AA2508" w:rsidP="00F611C3">
      <w:pPr>
        <w:rPr>
          <w:rFonts w:cstheme="minorHAnsi"/>
          <w:b/>
          <w:sz w:val="24"/>
          <w:szCs w:val="24"/>
        </w:rPr>
      </w:pPr>
      <w:r w:rsidRPr="00AA2508">
        <w:rPr>
          <w:rFonts w:cstheme="minorHAnsi"/>
          <w:color w:val="000000"/>
          <w:sz w:val="24"/>
          <w:szCs w:val="24"/>
        </w:rPr>
        <w:t>Following the instructions above, o</w:t>
      </w:r>
      <w:r w:rsidR="00F611C3" w:rsidRPr="00AA2508">
        <w:rPr>
          <w:rFonts w:cstheme="minorHAnsi"/>
          <w:color w:val="000000"/>
          <w:sz w:val="24"/>
          <w:szCs w:val="24"/>
        </w:rPr>
        <w:t xml:space="preserve">nly those applications received by </w:t>
      </w:r>
      <w:r w:rsidR="00F611C3" w:rsidRPr="00AA2508">
        <w:rPr>
          <w:rFonts w:cstheme="minorHAnsi"/>
          <w:b/>
          <w:color w:val="000000"/>
          <w:sz w:val="24"/>
          <w:szCs w:val="24"/>
        </w:rPr>
        <w:t>12:00 pm P</w:t>
      </w:r>
      <w:r w:rsidR="000B3AE5">
        <w:rPr>
          <w:rFonts w:cstheme="minorHAnsi"/>
          <w:b/>
          <w:color w:val="000000"/>
          <w:sz w:val="24"/>
          <w:szCs w:val="24"/>
        </w:rPr>
        <w:t>S</w:t>
      </w:r>
      <w:r w:rsidR="00F611C3" w:rsidRPr="00AA2508">
        <w:rPr>
          <w:rFonts w:cstheme="minorHAnsi"/>
          <w:b/>
          <w:color w:val="000000"/>
          <w:sz w:val="24"/>
          <w:szCs w:val="24"/>
        </w:rPr>
        <w:t>T (noon) on</w:t>
      </w:r>
      <w:r w:rsidR="005C6446" w:rsidRPr="00AA2508">
        <w:rPr>
          <w:rFonts w:cstheme="minorHAnsi"/>
          <w:b/>
          <w:color w:val="000000"/>
          <w:sz w:val="24"/>
          <w:szCs w:val="24"/>
        </w:rPr>
        <w:t xml:space="preserve"> </w:t>
      </w:r>
      <w:r w:rsidR="000B3AE5" w:rsidRPr="00846871">
        <w:rPr>
          <w:rFonts w:cstheme="minorHAnsi"/>
          <w:b/>
          <w:color w:val="000000"/>
          <w:sz w:val="24"/>
          <w:szCs w:val="24"/>
        </w:rPr>
        <w:t xml:space="preserve">Friday, </w:t>
      </w:r>
      <w:r w:rsidR="00240757">
        <w:rPr>
          <w:rFonts w:cstheme="minorHAnsi"/>
          <w:b/>
          <w:color w:val="000000"/>
          <w:sz w:val="24"/>
          <w:szCs w:val="24"/>
        </w:rPr>
        <w:t>December</w:t>
      </w:r>
      <w:r w:rsidR="000B3AE5" w:rsidRPr="00846871">
        <w:rPr>
          <w:rFonts w:cstheme="minorHAnsi"/>
          <w:b/>
          <w:color w:val="000000"/>
          <w:sz w:val="24"/>
          <w:szCs w:val="24"/>
        </w:rPr>
        <w:t xml:space="preserve"> </w:t>
      </w:r>
      <w:r w:rsidR="00240757">
        <w:rPr>
          <w:rFonts w:cstheme="minorHAnsi"/>
          <w:b/>
          <w:color w:val="000000"/>
          <w:sz w:val="24"/>
          <w:szCs w:val="24"/>
        </w:rPr>
        <w:t>3</w:t>
      </w:r>
      <w:r w:rsidR="00846871" w:rsidRPr="00846871">
        <w:rPr>
          <w:rFonts w:cstheme="minorHAnsi"/>
          <w:b/>
          <w:color w:val="000000"/>
          <w:sz w:val="24"/>
          <w:szCs w:val="24"/>
        </w:rPr>
        <w:t>, 2021</w:t>
      </w:r>
      <w:r w:rsidR="00F611C3" w:rsidRPr="00AA2508">
        <w:rPr>
          <w:rFonts w:cstheme="minorHAnsi"/>
          <w:color w:val="000000"/>
          <w:sz w:val="24"/>
          <w:szCs w:val="24"/>
        </w:rPr>
        <w:t xml:space="preserve"> will be considered. Incomplete applications or late applications will not be evaluated or acknowledged, and only those applicants who pass all initial screening requirements will be considered for the next step in the selection process. </w:t>
      </w:r>
    </w:p>
    <w:p w14:paraId="30B52C36" w14:textId="77777777" w:rsidR="00F611C3" w:rsidRPr="00AA2508" w:rsidRDefault="00F611C3" w:rsidP="00F611C3">
      <w:pPr>
        <w:rPr>
          <w:rFonts w:cstheme="minorHAnsi"/>
          <w:sz w:val="24"/>
          <w:szCs w:val="24"/>
        </w:rPr>
      </w:pPr>
      <w:r w:rsidRPr="00AA2508">
        <w:rPr>
          <w:rStyle w:val="Strong"/>
          <w:rFonts w:cstheme="minorHAnsi"/>
          <w:sz w:val="24"/>
          <w:szCs w:val="24"/>
        </w:rPr>
        <w:t xml:space="preserve">NOTE: </w:t>
      </w:r>
      <w:r w:rsidRPr="00AA2508">
        <w:rPr>
          <w:rFonts w:cstheme="minorHAnsi"/>
          <w:sz w:val="24"/>
          <w:szCs w:val="24"/>
        </w:rPr>
        <w:t>If your degree was obtained outside of Canada, you will need to confirm it has been assessed for equivalency through the International Credential Evaluation Services (</w:t>
      </w:r>
      <w:hyperlink r:id="rId15" w:history="1">
        <w:r w:rsidRPr="00AA2508">
          <w:rPr>
            <w:rStyle w:val="Hyperlink"/>
            <w:rFonts w:cstheme="minorHAnsi"/>
            <w:color w:val="0E1F66"/>
            <w:sz w:val="24"/>
            <w:szCs w:val="24"/>
          </w:rPr>
          <w:t>ICES</w:t>
        </w:r>
      </w:hyperlink>
      <w:r w:rsidRPr="00AA2508">
        <w:rPr>
          <w:rFonts w:cstheme="minorHAnsi"/>
          <w:sz w:val="24"/>
          <w:szCs w:val="24"/>
        </w:rPr>
        <w:t xml:space="preserve">). Confirmation for equivalency for your degree is required for you to be considered. </w:t>
      </w:r>
    </w:p>
    <w:p w14:paraId="2C96C697" w14:textId="774B5869" w:rsidR="00F611C3" w:rsidRPr="00AA2508" w:rsidRDefault="00F611C3" w:rsidP="00F611C3">
      <w:pPr>
        <w:rPr>
          <w:rFonts w:cstheme="minorHAnsi"/>
          <w:sz w:val="24"/>
          <w:szCs w:val="24"/>
          <w:u w:val="single"/>
        </w:rPr>
      </w:pPr>
      <w:r w:rsidRPr="00AA2508">
        <w:rPr>
          <w:rFonts w:cstheme="minorHAnsi"/>
          <w:color w:val="000000"/>
          <w:sz w:val="24"/>
          <w:szCs w:val="24"/>
          <w:lang w:val="en-CA"/>
        </w:rPr>
        <w:t>Candidates may be required to complete a written assignment as part of the selection process</w:t>
      </w:r>
      <w:r w:rsidR="00AF78F7" w:rsidRPr="00AA2508">
        <w:rPr>
          <w:rFonts w:cstheme="minorHAnsi"/>
          <w:color w:val="000000"/>
          <w:sz w:val="24"/>
          <w:szCs w:val="24"/>
          <w:lang w:val="en-CA"/>
        </w:rPr>
        <w:t>.</w:t>
      </w:r>
      <w:r w:rsidRPr="00AA2508" w:rsidDel="00446ECB">
        <w:rPr>
          <w:rFonts w:cstheme="minorHAnsi"/>
          <w:color w:val="000000"/>
          <w:sz w:val="24"/>
          <w:szCs w:val="24"/>
        </w:rPr>
        <w:t xml:space="preserve"> </w:t>
      </w:r>
    </w:p>
    <w:p w14:paraId="4657DA69" w14:textId="46465081" w:rsidR="00C52AD3" w:rsidRDefault="00C52AD3" w:rsidP="00C52AD3">
      <w:pPr>
        <w:rPr>
          <w:rFonts w:cstheme="minorHAnsi"/>
          <w:color w:val="000000"/>
          <w:sz w:val="24"/>
          <w:szCs w:val="24"/>
        </w:rPr>
      </w:pPr>
      <w:r w:rsidRPr="00AA2508">
        <w:rPr>
          <w:rFonts w:cstheme="minorHAnsi"/>
          <w:color w:val="000000"/>
          <w:sz w:val="24"/>
          <w:szCs w:val="24"/>
        </w:rPr>
        <w:t xml:space="preserve">If you have questions related to the application process, please contact the HR team at </w:t>
      </w:r>
      <w:hyperlink r:id="rId16" w:history="1">
        <w:r w:rsidRPr="00AA2508">
          <w:rPr>
            <w:rStyle w:val="Hyperlink"/>
            <w:rFonts w:cstheme="minorHAnsi"/>
            <w:b/>
            <w:color w:val="002060"/>
            <w:sz w:val="24"/>
            <w:szCs w:val="24"/>
          </w:rPr>
          <w:t>Recruitment@opcc.bc.ca</w:t>
        </w:r>
      </w:hyperlink>
      <w:r w:rsidRPr="00AA2508">
        <w:rPr>
          <w:rStyle w:val="Hyperlink"/>
          <w:rFonts w:cstheme="minorHAnsi"/>
          <w:b/>
          <w:color w:val="002060"/>
          <w:sz w:val="24"/>
          <w:szCs w:val="24"/>
        </w:rPr>
        <w:t>,</w:t>
      </w:r>
      <w:r w:rsidRPr="00AA2508">
        <w:rPr>
          <w:rStyle w:val="Hyperlink"/>
          <w:rFonts w:cstheme="minorHAnsi"/>
          <w:b/>
          <w:color w:val="002060"/>
          <w:sz w:val="24"/>
          <w:szCs w:val="24"/>
          <w:u w:val="none"/>
        </w:rPr>
        <w:t xml:space="preserve"> </w:t>
      </w:r>
      <w:r w:rsidRPr="00AA2508">
        <w:rPr>
          <w:rStyle w:val="Hyperlink"/>
          <w:rFonts w:cstheme="minorHAnsi"/>
          <w:color w:val="000000" w:themeColor="text1"/>
          <w:sz w:val="24"/>
          <w:szCs w:val="24"/>
          <w:u w:val="none"/>
        </w:rPr>
        <w:t>quoting the competition number</w:t>
      </w:r>
      <w:r w:rsidRPr="00AA2508">
        <w:rPr>
          <w:rFonts w:cstheme="minorHAnsi"/>
          <w:color w:val="000000"/>
          <w:sz w:val="24"/>
          <w:szCs w:val="24"/>
        </w:rPr>
        <w:t>.</w:t>
      </w:r>
    </w:p>
    <w:p w14:paraId="128B43CD" w14:textId="77777777" w:rsidR="00686C84" w:rsidRPr="00AA2508" w:rsidRDefault="00686C84" w:rsidP="00C52AD3">
      <w:pPr>
        <w:rPr>
          <w:rFonts w:cstheme="minorHAnsi"/>
          <w:sz w:val="24"/>
          <w:szCs w:val="24"/>
        </w:rPr>
      </w:pPr>
    </w:p>
    <w:p w14:paraId="4668D556" w14:textId="77777777" w:rsidR="00F611C3" w:rsidRPr="00AA2508" w:rsidRDefault="00F611C3" w:rsidP="00F611C3">
      <w:pPr>
        <w:spacing w:after="0" w:line="200" w:lineRule="exact"/>
        <w:rPr>
          <w:rFonts w:cstheme="minorHAnsi"/>
          <w:sz w:val="24"/>
          <w:szCs w:val="24"/>
        </w:rPr>
      </w:pPr>
    </w:p>
    <w:p w14:paraId="3ECD2F51" w14:textId="77777777" w:rsidR="00F611C3" w:rsidRPr="00AA2508" w:rsidRDefault="00F611C3" w:rsidP="00F611C3">
      <w:pPr>
        <w:spacing w:after="0" w:line="240" w:lineRule="auto"/>
        <w:jc w:val="center"/>
        <w:rPr>
          <w:rFonts w:eastAsia="Calibri" w:cstheme="minorHAnsi"/>
          <w:sz w:val="24"/>
          <w:szCs w:val="24"/>
        </w:rPr>
      </w:pPr>
      <w:r w:rsidRPr="00AA2508">
        <w:rPr>
          <w:rFonts w:eastAsia="Calibri" w:cstheme="minorHAnsi"/>
          <w:b/>
          <w:bCs/>
          <w:color w:val="0D1F66"/>
          <w:sz w:val="24"/>
          <w:szCs w:val="24"/>
        </w:rPr>
        <w:t>Offi</w:t>
      </w:r>
      <w:r w:rsidRPr="00AA2508">
        <w:rPr>
          <w:rFonts w:eastAsia="Calibri" w:cstheme="minorHAnsi"/>
          <w:b/>
          <w:bCs/>
          <w:color w:val="0D1F66"/>
          <w:spacing w:val="1"/>
          <w:sz w:val="24"/>
          <w:szCs w:val="24"/>
        </w:rPr>
        <w:t>c</w:t>
      </w:r>
      <w:r w:rsidRPr="00AA2508">
        <w:rPr>
          <w:rFonts w:eastAsia="Calibri" w:cstheme="minorHAnsi"/>
          <w:b/>
          <w:bCs/>
          <w:color w:val="0D1F66"/>
          <w:sz w:val="24"/>
          <w:szCs w:val="24"/>
        </w:rPr>
        <w:t>e</w:t>
      </w:r>
      <w:r w:rsidRPr="00AA2508">
        <w:rPr>
          <w:rFonts w:eastAsia="Calibri" w:cstheme="minorHAnsi"/>
          <w:b/>
          <w:bCs/>
          <w:color w:val="0D1F66"/>
          <w:spacing w:val="-8"/>
          <w:sz w:val="24"/>
          <w:szCs w:val="24"/>
        </w:rPr>
        <w:t xml:space="preserve"> </w:t>
      </w:r>
      <w:r w:rsidRPr="00AA2508">
        <w:rPr>
          <w:rFonts w:eastAsia="Calibri" w:cstheme="minorHAnsi"/>
          <w:b/>
          <w:bCs/>
          <w:color w:val="0D1F66"/>
          <w:spacing w:val="1"/>
          <w:sz w:val="24"/>
          <w:szCs w:val="24"/>
        </w:rPr>
        <w:t>o</w:t>
      </w:r>
      <w:r w:rsidRPr="00AA2508">
        <w:rPr>
          <w:rFonts w:eastAsia="Calibri" w:cstheme="minorHAnsi"/>
          <w:b/>
          <w:bCs/>
          <w:color w:val="0D1F66"/>
          <w:sz w:val="24"/>
          <w:szCs w:val="24"/>
        </w:rPr>
        <w:t>f</w:t>
      </w:r>
      <w:r w:rsidRPr="00AA2508">
        <w:rPr>
          <w:rFonts w:eastAsia="Calibri" w:cstheme="minorHAnsi"/>
          <w:b/>
          <w:bCs/>
          <w:color w:val="0D1F66"/>
          <w:spacing w:val="-3"/>
          <w:sz w:val="24"/>
          <w:szCs w:val="24"/>
        </w:rPr>
        <w:t xml:space="preserve"> </w:t>
      </w:r>
      <w:r w:rsidRPr="00AA2508">
        <w:rPr>
          <w:rFonts w:eastAsia="Calibri" w:cstheme="minorHAnsi"/>
          <w:b/>
          <w:bCs/>
          <w:color w:val="0D1F66"/>
          <w:sz w:val="24"/>
          <w:szCs w:val="24"/>
        </w:rPr>
        <w:t>t</w:t>
      </w:r>
      <w:r w:rsidRPr="00AA2508">
        <w:rPr>
          <w:rFonts w:eastAsia="Calibri" w:cstheme="minorHAnsi"/>
          <w:b/>
          <w:bCs/>
          <w:color w:val="0D1F66"/>
          <w:spacing w:val="-1"/>
          <w:sz w:val="24"/>
          <w:szCs w:val="24"/>
        </w:rPr>
        <w:t>h</w:t>
      </w:r>
      <w:r w:rsidRPr="00AA2508">
        <w:rPr>
          <w:rFonts w:eastAsia="Calibri" w:cstheme="minorHAnsi"/>
          <w:b/>
          <w:bCs/>
          <w:color w:val="0D1F66"/>
          <w:sz w:val="24"/>
          <w:szCs w:val="24"/>
        </w:rPr>
        <w:t>e</w:t>
      </w:r>
      <w:r w:rsidRPr="00AA2508">
        <w:rPr>
          <w:rFonts w:eastAsia="Calibri" w:cstheme="minorHAnsi"/>
          <w:b/>
          <w:bCs/>
          <w:color w:val="0D1F66"/>
          <w:spacing w:val="-4"/>
          <w:sz w:val="24"/>
          <w:szCs w:val="24"/>
        </w:rPr>
        <w:t xml:space="preserve"> </w:t>
      </w:r>
      <w:r w:rsidRPr="00AA2508">
        <w:rPr>
          <w:rFonts w:eastAsia="Calibri" w:cstheme="minorHAnsi"/>
          <w:b/>
          <w:bCs/>
          <w:color w:val="0D1F66"/>
          <w:sz w:val="24"/>
          <w:szCs w:val="24"/>
        </w:rPr>
        <w:t>P</w:t>
      </w:r>
      <w:r w:rsidRPr="00AA2508">
        <w:rPr>
          <w:rFonts w:eastAsia="Calibri" w:cstheme="minorHAnsi"/>
          <w:b/>
          <w:bCs/>
          <w:color w:val="0D1F66"/>
          <w:spacing w:val="2"/>
          <w:sz w:val="24"/>
          <w:szCs w:val="24"/>
        </w:rPr>
        <w:t>o</w:t>
      </w:r>
      <w:r w:rsidRPr="00AA2508">
        <w:rPr>
          <w:rFonts w:eastAsia="Calibri" w:cstheme="minorHAnsi"/>
          <w:b/>
          <w:bCs/>
          <w:color w:val="0D1F66"/>
          <w:sz w:val="24"/>
          <w:szCs w:val="24"/>
        </w:rPr>
        <w:t>l</w:t>
      </w:r>
      <w:r w:rsidRPr="00AA2508">
        <w:rPr>
          <w:rFonts w:eastAsia="Calibri" w:cstheme="minorHAnsi"/>
          <w:b/>
          <w:bCs/>
          <w:color w:val="0D1F66"/>
          <w:spacing w:val="1"/>
          <w:sz w:val="24"/>
          <w:szCs w:val="24"/>
        </w:rPr>
        <w:t>i</w:t>
      </w:r>
      <w:r w:rsidRPr="00AA2508">
        <w:rPr>
          <w:rFonts w:eastAsia="Calibri" w:cstheme="minorHAnsi"/>
          <w:b/>
          <w:bCs/>
          <w:color w:val="0D1F66"/>
          <w:sz w:val="24"/>
          <w:szCs w:val="24"/>
        </w:rPr>
        <w:t>ce</w:t>
      </w:r>
      <w:r w:rsidRPr="00AA2508">
        <w:rPr>
          <w:rFonts w:eastAsia="Calibri" w:cstheme="minorHAnsi"/>
          <w:b/>
          <w:bCs/>
          <w:color w:val="0D1F66"/>
          <w:spacing w:val="-8"/>
          <w:sz w:val="24"/>
          <w:szCs w:val="24"/>
        </w:rPr>
        <w:t xml:space="preserve"> </w:t>
      </w:r>
      <w:r w:rsidRPr="00AA2508">
        <w:rPr>
          <w:rFonts w:eastAsia="Calibri" w:cstheme="minorHAnsi"/>
          <w:b/>
          <w:bCs/>
          <w:color w:val="0D1F66"/>
          <w:sz w:val="24"/>
          <w:szCs w:val="24"/>
        </w:rPr>
        <w:t>Co</w:t>
      </w:r>
      <w:r w:rsidRPr="00AA2508">
        <w:rPr>
          <w:rFonts w:eastAsia="Calibri" w:cstheme="minorHAnsi"/>
          <w:b/>
          <w:bCs/>
          <w:color w:val="0D1F66"/>
          <w:spacing w:val="2"/>
          <w:sz w:val="24"/>
          <w:szCs w:val="24"/>
        </w:rPr>
        <w:t>m</w:t>
      </w:r>
      <w:r w:rsidRPr="00AA2508">
        <w:rPr>
          <w:rFonts w:eastAsia="Calibri" w:cstheme="minorHAnsi"/>
          <w:b/>
          <w:bCs/>
          <w:color w:val="0D1F66"/>
          <w:spacing w:val="-1"/>
          <w:sz w:val="24"/>
          <w:szCs w:val="24"/>
        </w:rPr>
        <w:t>p</w:t>
      </w:r>
      <w:r w:rsidRPr="00AA2508">
        <w:rPr>
          <w:rFonts w:eastAsia="Calibri" w:cstheme="minorHAnsi"/>
          <w:b/>
          <w:bCs/>
          <w:color w:val="0D1F66"/>
          <w:sz w:val="24"/>
          <w:szCs w:val="24"/>
        </w:rPr>
        <w:t>l</w:t>
      </w:r>
      <w:r w:rsidRPr="00AA2508">
        <w:rPr>
          <w:rFonts w:eastAsia="Calibri" w:cstheme="minorHAnsi"/>
          <w:b/>
          <w:bCs/>
          <w:color w:val="0D1F66"/>
          <w:spacing w:val="1"/>
          <w:sz w:val="24"/>
          <w:szCs w:val="24"/>
        </w:rPr>
        <w:t>a</w:t>
      </w:r>
      <w:r w:rsidRPr="00AA2508">
        <w:rPr>
          <w:rFonts w:eastAsia="Calibri" w:cstheme="minorHAnsi"/>
          <w:b/>
          <w:bCs/>
          <w:color w:val="0D1F66"/>
          <w:sz w:val="24"/>
          <w:szCs w:val="24"/>
        </w:rPr>
        <w:t>int</w:t>
      </w:r>
      <w:r w:rsidRPr="00AA2508">
        <w:rPr>
          <w:rFonts w:eastAsia="Calibri" w:cstheme="minorHAnsi"/>
          <w:b/>
          <w:bCs/>
          <w:color w:val="0D1F66"/>
          <w:spacing w:val="-14"/>
          <w:sz w:val="24"/>
          <w:szCs w:val="24"/>
        </w:rPr>
        <w:t xml:space="preserve"> </w:t>
      </w:r>
      <w:r w:rsidRPr="00AA2508">
        <w:rPr>
          <w:rFonts w:eastAsia="Calibri" w:cstheme="minorHAnsi"/>
          <w:b/>
          <w:bCs/>
          <w:color w:val="0D1F66"/>
          <w:spacing w:val="-2"/>
          <w:w w:val="99"/>
          <w:sz w:val="24"/>
          <w:szCs w:val="24"/>
        </w:rPr>
        <w:t>C</w:t>
      </w:r>
      <w:r w:rsidRPr="00AA2508">
        <w:rPr>
          <w:rFonts w:eastAsia="Calibri" w:cstheme="minorHAnsi"/>
          <w:b/>
          <w:bCs/>
          <w:color w:val="0D1F66"/>
          <w:spacing w:val="3"/>
          <w:w w:val="99"/>
          <w:sz w:val="24"/>
          <w:szCs w:val="24"/>
        </w:rPr>
        <w:t>o</w:t>
      </w:r>
      <w:r w:rsidRPr="00AA2508">
        <w:rPr>
          <w:rFonts w:eastAsia="Calibri" w:cstheme="minorHAnsi"/>
          <w:b/>
          <w:bCs/>
          <w:color w:val="0D1F66"/>
          <w:spacing w:val="2"/>
          <w:w w:val="99"/>
          <w:sz w:val="24"/>
          <w:szCs w:val="24"/>
        </w:rPr>
        <w:t>m</w:t>
      </w:r>
      <w:r w:rsidRPr="00AA2508">
        <w:rPr>
          <w:rFonts w:eastAsia="Calibri" w:cstheme="minorHAnsi"/>
          <w:b/>
          <w:bCs/>
          <w:color w:val="0D1F66"/>
          <w:w w:val="99"/>
          <w:sz w:val="24"/>
          <w:szCs w:val="24"/>
        </w:rPr>
        <w:t>missi</w:t>
      </w:r>
      <w:r w:rsidRPr="00AA2508">
        <w:rPr>
          <w:rFonts w:eastAsia="Calibri" w:cstheme="minorHAnsi"/>
          <w:b/>
          <w:bCs/>
          <w:color w:val="0D1F66"/>
          <w:spacing w:val="2"/>
          <w:w w:val="99"/>
          <w:sz w:val="24"/>
          <w:szCs w:val="24"/>
        </w:rPr>
        <w:t>o</w:t>
      </w:r>
      <w:r w:rsidRPr="00AA2508">
        <w:rPr>
          <w:rFonts w:eastAsia="Calibri" w:cstheme="minorHAnsi"/>
          <w:b/>
          <w:bCs/>
          <w:color w:val="0D1F66"/>
          <w:spacing w:val="-1"/>
          <w:w w:val="99"/>
          <w:sz w:val="24"/>
          <w:szCs w:val="24"/>
        </w:rPr>
        <w:t>n</w:t>
      </w:r>
      <w:r w:rsidRPr="00AA2508">
        <w:rPr>
          <w:rFonts w:eastAsia="Calibri" w:cstheme="minorHAnsi"/>
          <w:b/>
          <w:bCs/>
          <w:color w:val="0D1F66"/>
          <w:w w:val="99"/>
          <w:sz w:val="24"/>
          <w:szCs w:val="24"/>
        </w:rPr>
        <w:t>er</w:t>
      </w:r>
    </w:p>
    <w:p w14:paraId="609CFF8E" w14:textId="77777777" w:rsidR="00F611C3" w:rsidRPr="00AA2508" w:rsidRDefault="00F611C3" w:rsidP="00F611C3">
      <w:pPr>
        <w:spacing w:before="10" w:after="0" w:line="110" w:lineRule="exact"/>
        <w:rPr>
          <w:rFonts w:cstheme="minorHAnsi"/>
          <w:sz w:val="24"/>
          <w:szCs w:val="24"/>
        </w:rPr>
      </w:pPr>
    </w:p>
    <w:p w14:paraId="0204CF38" w14:textId="77777777" w:rsidR="00F611C3" w:rsidRPr="00AA2508" w:rsidRDefault="00F611C3" w:rsidP="00F611C3">
      <w:pPr>
        <w:spacing w:after="0" w:line="240" w:lineRule="auto"/>
        <w:jc w:val="center"/>
        <w:rPr>
          <w:rFonts w:eastAsia="Calibri" w:cstheme="minorHAnsi"/>
          <w:i/>
          <w:color w:val="0D1F66"/>
          <w:sz w:val="24"/>
          <w:szCs w:val="24"/>
        </w:rPr>
      </w:pPr>
      <w:r w:rsidRPr="00AA2508">
        <w:rPr>
          <w:rFonts w:eastAsia="Calibri" w:cstheme="minorHAnsi"/>
          <w:i/>
          <w:color w:val="0D1F66"/>
          <w:sz w:val="24"/>
          <w:szCs w:val="24"/>
        </w:rPr>
        <w:t xml:space="preserve">Engaging in effective civilian </w:t>
      </w:r>
      <w:r w:rsidRPr="00AA2508">
        <w:rPr>
          <w:rFonts w:eastAsia="Calibri" w:cstheme="minorHAnsi"/>
          <w:i/>
          <w:color w:val="0D1F66"/>
          <w:spacing w:val="-1"/>
          <w:sz w:val="24"/>
          <w:szCs w:val="24"/>
        </w:rPr>
        <w:t>o</w:t>
      </w:r>
      <w:r w:rsidRPr="00AA2508">
        <w:rPr>
          <w:rFonts w:eastAsia="Calibri" w:cstheme="minorHAnsi"/>
          <w:i/>
          <w:color w:val="0D1F66"/>
          <w:spacing w:val="1"/>
          <w:sz w:val="24"/>
          <w:szCs w:val="24"/>
        </w:rPr>
        <w:t>v</w:t>
      </w:r>
      <w:r w:rsidRPr="00AA2508">
        <w:rPr>
          <w:rFonts w:eastAsia="Calibri" w:cstheme="minorHAnsi"/>
          <w:i/>
          <w:color w:val="0D1F66"/>
          <w:sz w:val="24"/>
          <w:szCs w:val="24"/>
        </w:rPr>
        <w:t>ersi</w:t>
      </w:r>
      <w:r w:rsidRPr="00AA2508">
        <w:rPr>
          <w:rFonts w:eastAsia="Calibri" w:cstheme="minorHAnsi"/>
          <w:i/>
          <w:color w:val="0D1F66"/>
          <w:spacing w:val="-1"/>
          <w:sz w:val="24"/>
          <w:szCs w:val="24"/>
        </w:rPr>
        <w:t>gh</w:t>
      </w:r>
      <w:r w:rsidRPr="00AA2508">
        <w:rPr>
          <w:rFonts w:eastAsia="Calibri" w:cstheme="minorHAnsi"/>
          <w:i/>
          <w:color w:val="0D1F66"/>
          <w:sz w:val="24"/>
          <w:szCs w:val="24"/>
        </w:rPr>
        <w:t>t that provides accountability</w:t>
      </w:r>
    </w:p>
    <w:p w14:paraId="0D8E48A6" w14:textId="77777777" w:rsidR="00F611C3" w:rsidRPr="00AA2508" w:rsidRDefault="00F611C3" w:rsidP="00F611C3">
      <w:pPr>
        <w:spacing w:after="0" w:line="240" w:lineRule="auto"/>
        <w:jc w:val="center"/>
        <w:rPr>
          <w:rFonts w:eastAsia="Calibri" w:cstheme="minorHAnsi"/>
          <w:sz w:val="24"/>
          <w:szCs w:val="24"/>
        </w:rPr>
      </w:pPr>
      <w:r w:rsidRPr="00AA2508">
        <w:rPr>
          <w:rFonts w:eastAsia="Calibri" w:cstheme="minorHAnsi"/>
          <w:i/>
          <w:color w:val="0D1F66"/>
          <w:sz w:val="24"/>
          <w:szCs w:val="24"/>
        </w:rPr>
        <w:t>and builds public confidence in policing.</w:t>
      </w:r>
    </w:p>
    <w:p w14:paraId="2685CFB7" w14:textId="77777777" w:rsidR="00F611C3" w:rsidRPr="00AA2508" w:rsidRDefault="00F611C3" w:rsidP="00F611C3">
      <w:pPr>
        <w:spacing w:before="2" w:after="0" w:line="120" w:lineRule="exact"/>
        <w:rPr>
          <w:rFonts w:cstheme="minorHAnsi"/>
          <w:sz w:val="24"/>
          <w:szCs w:val="24"/>
        </w:rPr>
      </w:pPr>
    </w:p>
    <w:p w14:paraId="767E6DED" w14:textId="77777777" w:rsidR="00F611C3" w:rsidRPr="00AA2508" w:rsidRDefault="00240757" w:rsidP="00F611C3">
      <w:pPr>
        <w:spacing w:after="0" w:line="240" w:lineRule="auto"/>
        <w:jc w:val="center"/>
        <w:rPr>
          <w:rFonts w:eastAsia="Calibri" w:cstheme="minorHAnsi"/>
          <w:color w:val="0E1F66"/>
          <w:sz w:val="24"/>
          <w:szCs w:val="24"/>
          <w:u w:color="2E74B5" w:themeColor="accent1" w:themeShade="BF"/>
        </w:rPr>
      </w:pPr>
      <w:hyperlink r:id="rId17" w:history="1">
        <w:r w:rsidR="00F611C3" w:rsidRPr="00AA2508">
          <w:rPr>
            <w:rStyle w:val="Hyperlink"/>
            <w:rFonts w:eastAsia="Calibri" w:cstheme="minorHAnsi"/>
            <w:color w:val="0E1F66"/>
            <w:spacing w:val="-1"/>
            <w:w w:val="99"/>
            <w:sz w:val="24"/>
            <w:szCs w:val="24"/>
            <w:u w:color="2E74B5" w:themeColor="accent1" w:themeShade="BF"/>
          </w:rPr>
          <w:t>www</w:t>
        </w:r>
        <w:r w:rsidR="00F611C3" w:rsidRPr="00AA2508">
          <w:rPr>
            <w:rStyle w:val="Hyperlink"/>
            <w:rFonts w:eastAsia="Calibri" w:cstheme="minorHAnsi"/>
            <w:color w:val="0E1F66"/>
            <w:sz w:val="24"/>
            <w:szCs w:val="24"/>
            <w:u w:color="2E74B5" w:themeColor="accent1" w:themeShade="BF"/>
          </w:rPr>
          <w:t>.o</w:t>
        </w:r>
        <w:r w:rsidR="00F611C3" w:rsidRPr="00AA2508">
          <w:rPr>
            <w:rStyle w:val="Hyperlink"/>
            <w:rFonts w:eastAsia="Calibri" w:cstheme="minorHAnsi"/>
            <w:color w:val="0E1F66"/>
            <w:spacing w:val="1"/>
            <w:sz w:val="24"/>
            <w:szCs w:val="24"/>
            <w:u w:color="2E74B5" w:themeColor="accent1" w:themeShade="BF"/>
          </w:rPr>
          <w:t>p</w:t>
        </w:r>
        <w:r w:rsidR="00F611C3" w:rsidRPr="00AA2508">
          <w:rPr>
            <w:rStyle w:val="Hyperlink"/>
            <w:rFonts w:eastAsia="Calibri" w:cstheme="minorHAnsi"/>
            <w:color w:val="0E1F66"/>
            <w:spacing w:val="-1"/>
            <w:w w:val="99"/>
            <w:sz w:val="24"/>
            <w:szCs w:val="24"/>
            <w:u w:color="2E74B5" w:themeColor="accent1" w:themeShade="BF"/>
          </w:rPr>
          <w:t>cc</w:t>
        </w:r>
        <w:r w:rsidR="00F611C3" w:rsidRPr="00AA2508">
          <w:rPr>
            <w:rStyle w:val="Hyperlink"/>
            <w:rFonts w:eastAsia="Calibri" w:cstheme="minorHAnsi"/>
            <w:color w:val="0E1F66"/>
            <w:sz w:val="24"/>
            <w:szCs w:val="24"/>
            <w:u w:color="2E74B5" w:themeColor="accent1" w:themeShade="BF"/>
          </w:rPr>
          <w:t>.b</w:t>
        </w:r>
        <w:r w:rsidR="00F611C3" w:rsidRPr="00AA2508">
          <w:rPr>
            <w:rStyle w:val="Hyperlink"/>
            <w:rFonts w:eastAsia="Calibri" w:cstheme="minorHAnsi"/>
            <w:color w:val="0E1F66"/>
            <w:spacing w:val="-1"/>
            <w:w w:val="99"/>
            <w:sz w:val="24"/>
            <w:szCs w:val="24"/>
            <w:u w:color="2E74B5" w:themeColor="accent1" w:themeShade="BF"/>
          </w:rPr>
          <w:t>c</w:t>
        </w:r>
        <w:r w:rsidR="00F611C3" w:rsidRPr="00AA2508">
          <w:rPr>
            <w:rStyle w:val="Hyperlink"/>
            <w:rFonts w:eastAsia="Calibri" w:cstheme="minorHAnsi"/>
            <w:color w:val="0E1F66"/>
            <w:sz w:val="24"/>
            <w:szCs w:val="24"/>
            <w:u w:color="2E74B5" w:themeColor="accent1" w:themeShade="BF"/>
          </w:rPr>
          <w:t>.</w:t>
        </w:r>
        <w:r w:rsidR="00F611C3" w:rsidRPr="00AA2508">
          <w:rPr>
            <w:rStyle w:val="Hyperlink"/>
            <w:rFonts w:eastAsia="Calibri" w:cstheme="minorHAnsi"/>
            <w:color w:val="0E1F66"/>
            <w:spacing w:val="-1"/>
            <w:sz w:val="24"/>
            <w:szCs w:val="24"/>
            <w:u w:color="2E74B5" w:themeColor="accent1" w:themeShade="BF"/>
          </w:rPr>
          <w:t>c</w:t>
        </w:r>
        <w:r w:rsidR="00F611C3" w:rsidRPr="00AA2508">
          <w:rPr>
            <w:rStyle w:val="Hyperlink"/>
            <w:rFonts w:eastAsia="Calibri" w:cstheme="minorHAnsi"/>
            <w:color w:val="0E1F66"/>
            <w:spacing w:val="2"/>
            <w:sz w:val="24"/>
            <w:szCs w:val="24"/>
            <w:u w:color="2E74B5" w:themeColor="accent1" w:themeShade="BF"/>
          </w:rPr>
          <w:t>a</w:t>
        </w:r>
      </w:hyperlink>
    </w:p>
    <w:p w14:paraId="6B4C241E" w14:textId="77777777" w:rsidR="00F611C3" w:rsidRPr="00AA2508" w:rsidRDefault="00F611C3" w:rsidP="00F611C3">
      <w:pPr>
        <w:widowControl/>
        <w:spacing w:after="160" w:line="259" w:lineRule="auto"/>
        <w:rPr>
          <w:rFonts w:cstheme="minorHAnsi"/>
          <w:sz w:val="24"/>
          <w:szCs w:val="24"/>
        </w:rPr>
      </w:pPr>
    </w:p>
    <w:p w14:paraId="515D8565" w14:textId="26393C5F" w:rsidR="008E2FBC" w:rsidRPr="00AA2508" w:rsidRDefault="008E2FBC" w:rsidP="00F611C3">
      <w:pPr>
        <w:rPr>
          <w:rFonts w:cstheme="minorHAnsi"/>
          <w:sz w:val="24"/>
          <w:szCs w:val="24"/>
        </w:rPr>
      </w:pPr>
    </w:p>
    <w:sectPr w:rsidR="008E2FBC" w:rsidRPr="00AA2508" w:rsidSect="00EA5B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A82A" w14:textId="77777777" w:rsidR="00240757" w:rsidRDefault="00240757" w:rsidP="008E2FBC">
      <w:pPr>
        <w:spacing w:after="0" w:line="240" w:lineRule="auto"/>
      </w:pPr>
      <w:r>
        <w:separator/>
      </w:r>
    </w:p>
  </w:endnote>
  <w:endnote w:type="continuationSeparator" w:id="0">
    <w:p w14:paraId="57C0548B" w14:textId="77777777" w:rsidR="00240757" w:rsidRDefault="00240757" w:rsidP="008E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899F" w14:textId="77777777" w:rsidR="00240757" w:rsidRDefault="00240757" w:rsidP="008E2FBC">
      <w:pPr>
        <w:spacing w:after="0" w:line="240" w:lineRule="auto"/>
      </w:pPr>
      <w:r>
        <w:separator/>
      </w:r>
    </w:p>
  </w:footnote>
  <w:footnote w:type="continuationSeparator" w:id="0">
    <w:p w14:paraId="234C6450" w14:textId="77777777" w:rsidR="00240757" w:rsidRDefault="00240757" w:rsidP="008E2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DC7"/>
    <w:multiLevelType w:val="hybridMultilevel"/>
    <w:tmpl w:val="E494BD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579E1"/>
    <w:multiLevelType w:val="hybridMultilevel"/>
    <w:tmpl w:val="0CB842FE"/>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075A37C9"/>
    <w:multiLevelType w:val="hybridMultilevel"/>
    <w:tmpl w:val="EE44472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3" w15:restartNumberingAfterBreak="0">
    <w:nsid w:val="14EF5C52"/>
    <w:multiLevelType w:val="hybridMultilevel"/>
    <w:tmpl w:val="20B6562C"/>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4" w15:restartNumberingAfterBreak="0">
    <w:nsid w:val="162B34E9"/>
    <w:multiLevelType w:val="hybridMultilevel"/>
    <w:tmpl w:val="10FC1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992AAE"/>
    <w:multiLevelType w:val="hybridMultilevel"/>
    <w:tmpl w:val="00866CDA"/>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6" w15:restartNumberingAfterBreak="0">
    <w:nsid w:val="3A853A2A"/>
    <w:multiLevelType w:val="hybridMultilevel"/>
    <w:tmpl w:val="152A3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B9064F"/>
    <w:multiLevelType w:val="hybridMultilevel"/>
    <w:tmpl w:val="5A3291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291CD0"/>
    <w:multiLevelType w:val="hybridMultilevel"/>
    <w:tmpl w:val="2F006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B156F"/>
    <w:multiLevelType w:val="hybridMultilevel"/>
    <w:tmpl w:val="DA766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D35424"/>
    <w:multiLevelType w:val="hybridMultilevel"/>
    <w:tmpl w:val="42FE9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350DC"/>
    <w:multiLevelType w:val="hybridMultilevel"/>
    <w:tmpl w:val="BC9AD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FE6D7E"/>
    <w:multiLevelType w:val="hybridMultilevel"/>
    <w:tmpl w:val="AE8E0AFE"/>
    <w:lvl w:ilvl="0" w:tplc="0C2C38BA">
      <w:numFmt w:val="bullet"/>
      <w:lvlText w:val=""/>
      <w:lvlJc w:val="left"/>
      <w:pPr>
        <w:ind w:left="580" w:hanging="360"/>
      </w:pPr>
      <w:rPr>
        <w:rFonts w:ascii="Symbol" w:eastAsia="Symbol" w:hAnsi="Symbol" w:cs="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3" w15:restartNumberingAfterBreak="0">
    <w:nsid w:val="5356578E"/>
    <w:multiLevelType w:val="hybridMultilevel"/>
    <w:tmpl w:val="68E6D6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90558CA"/>
    <w:multiLevelType w:val="hybridMultilevel"/>
    <w:tmpl w:val="2CD405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BED60B6"/>
    <w:multiLevelType w:val="hybridMultilevel"/>
    <w:tmpl w:val="15747580"/>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6" w15:restartNumberingAfterBreak="0">
    <w:nsid w:val="62F064C6"/>
    <w:multiLevelType w:val="hybridMultilevel"/>
    <w:tmpl w:val="264EFA82"/>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7" w15:restartNumberingAfterBreak="0">
    <w:nsid w:val="661E6790"/>
    <w:multiLevelType w:val="hybridMultilevel"/>
    <w:tmpl w:val="94D64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4E092F"/>
    <w:multiLevelType w:val="hybridMultilevel"/>
    <w:tmpl w:val="0EECD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194560"/>
    <w:multiLevelType w:val="hybridMultilevel"/>
    <w:tmpl w:val="8B7CA77E"/>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0" w15:restartNumberingAfterBreak="0">
    <w:nsid w:val="795742F6"/>
    <w:multiLevelType w:val="hybridMultilevel"/>
    <w:tmpl w:val="409033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97B3DE7"/>
    <w:multiLevelType w:val="hybridMultilevel"/>
    <w:tmpl w:val="2D2C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3F71F9"/>
    <w:multiLevelType w:val="hybridMultilevel"/>
    <w:tmpl w:val="4A446062"/>
    <w:lvl w:ilvl="0" w:tplc="AE685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5B0C4F"/>
    <w:multiLevelType w:val="hybridMultilevel"/>
    <w:tmpl w:val="DE62D1F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4" w15:restartNumberingAfterBreak="0">
    <w:nsid w:val="7DFA3742"/>
    <w:multiLevelType w:val="hybridMultilevel"/>
    <w:tmpl w:val="2390D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8"/>
  </w:num>
  <w:num w:numId="4">
    <w:abstractNumId w:val="3"/>
  </w:num>
  <w:num w:numId="5">
    <w:abstractNumId w:val="19"/>
  </w:num>
  <w:num w:numId="6">
    <w:abstractNumId w:val="16"/>
  </w:num>
  <w:num w:numId="7">
    <w:abstractNumId w:val="21"/>
  </w:num>
  <w:num w:numId="8">
    <w:abstractNumId w:val="12"/>
  </w:num>
  <w:num w:numId="9">
    <w:abstractNumId w:val="17"/>
  </w:num>
  <w:num w:numId="10">
    <w:abstractNumId w:val="15"/>
  </w:num>
  <w:num w:numId="11">
    <w:abstractNumId w:val="4"/>
  </w:num>
  <w:num w:numId="12">
    <w:abstractNumId w:val="5"/>
  </w:num>
  <w:num w:numId="13">
    <w:abstractNumId w:val="23"/>
  </w:num>
  <w:num w:numId="14">
    <w:abstractNumId w:val="9"/>
  </w:num>
  <w:num w:numId="15">
    <w:abstractNumId w:val="6"/>
  </w:num>
  <w:num w:numId="16">
    <w:abstractNumId w:val="24"/>
  </w:num>
  <w:num w:numId="17">
    <w:abstractNumId w:val="1"/>
  </w:num>
  <w:num w:numId="18">
    <w:abstractNumId w:val="2"/>
  </w:num>
  <w:num w:numId="19">
    <w:abstractNumId w:val="0"/>
  </w:num>
  <w:num w:numId="20">
    <w:abstractNumId w:val="10"/>
  </w:num>
  <w:num w:numId="21">
    <w:abstractNumId w:val="13"/>
  </w:num>
  <w:num w:numId="22">
    <w:abstractNumId w:val="14"/>
  </w:num>
  <w:num w:numId="23">
    <w:abstractNumId w:val="2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C3"/>
    <w:rsid w:val="00036E8E"/>
    <w:rsid w:val="000375B6"/>
    <w:rsid w:val="00097F02"/>
    <w:rsid w:val="000B3AE5"/>
    <w:rsid w:val="000D027C"/>
    <w:rsid w:val="000D73D5"/>
    <w:rsid w:val="001458C5"/>
    <w:rsid w:val="00157CF0"/>
    <w:rsid w:val="00166C5A"/>
    <w:rsid w:val="00170830"/>
    <w:rsid w:val="001C3999"/>
    <w:rsid w:val="001D7FA0"/>
    <w:rsid w:val="00217B30"/>
    <w:rsid w:val="00224BF8"/>
    <w:rsid w:val="00240757"/>
    <w:rsid w:val="002A4028"/>
    <w:rsid w:val="002B2DA7"/>
    <w:rsid w:val="002B7F93"/>
    <w:rsid w:val="002D492E"/>
    <w:rsid w:val="002E6445"/>
    <w:rsid w:val="0031663E"/>
    <w:rsid w:val="00325698"/>
    <w:rsid w:val="00357A59"/>
    <w:rsid w:val="00360888"/>
    <w:rsid w:val="003B6980"/>
    <w:rsid w:val="003F7B44"/>
    <w:rsid w:val="00440700"/>
    <w:rsid w:val="00483A67"/>
    <w:rsid w:val="00494018"/>
    <w:rsid w:val="004B3F28"/>
    <w:rsid w:val="004B79FF"/>
    <w:rsid w:val="005175FB"/>
    <w:rsid w:val="00536C5A"/>
    <w:rsid w:val="0058168C"/>
    <w:rsid w:val="00585D71"/>
    <w:rsid w:val="00591E80"/>
    <w:rsid w:val="005A156B"/>
    <w:rsid w:val="005B53AA"/>
    <w:rsid w:val="005C6446"/>
    <w:rsid w:val="005C7111"/>
    <w:rsid w:val="005E020C"/>
    <w:rsid w:val="005F0D0D"/>
    <w:rsid w:val="00616B6A"/>
    <w:rsid w:val="00631972"/>
    <w:rsid w:val="0065372E"/>
    <w:rsid w:val="00663857"/>
    <w:rsid w:val="00665226"/>
    <w:rsid w:val="00673099"/>
    <w:rsid w:val="00686C84"/>
    <w:rsid w:val="006A6812"/>
    <w:rsid w:val="006A7956"/>
    <w:rsid w:val="006B0EBC"/>
    <w:rsid w:val="006E0B40"/>
    <w:rsid w:val="00721D29"/>
    <w:rsid w:val="007B4DF7"/>
    <w:rsid w:val="007B61CD"/>
    <w:rsid w:val="00806CDC"/>
    <w:rsid w:val="00821D75"/>
    <w:rsid w:val="00845C46"/>
    <w:rsid w:val="008461B5"/>
    <w:rsid w:val="00846871"/>
    <w:rsid w:val="008A01DB"/>
    <w:rsid w:val="008A6A51"/>
    <w:rsid w:val="008B4267"/>
    <w:rsid w:val="008B6C2F"/>
    <w:rsid w:val="008C5127"/>
    <w:rsid w:val="008C719C"/>
    <w:rsid w:val="008D07B7"/>
    <w:rsid w:val="008E2FBC"/>
    <w:rsid w:val="008F084A"/>
    <w:rsid w:val="008F1274"/>
    <w:rsid w:val="009212B8"/>
    <w:rsid w:val="0096279E"/>
    <w:rsid w:val="00972B70"/>
    <w:rsid w:val="00996F6F"/>
    <w:rsid w:val="009D44F2"/>
    <w:rsid w:val="00A55171"/>
    <w:rsid w:val="00AA2508"/>
    <w:rsid w:val="00AB73D5"/>
    <w:rsid w:val="00AD3D1B"/>
    <w:rsid w:val="00AE1AFF"/>
    <w:rsid w:val="00AE7D6F"/>
    <w:rsid w:val="00AF78F7"/>
    <w:rsid w:val="00B452F3"/>
    <w:rsid w:val="00B73376"/>
    <w:rsid w:val="00B80BC3"/>
    <w:rsid w:val="00B92C7C"/>
    <w:rsid w:val="00BD063E"/>
    <w:rsid w:val="00BF7150"/>
    <w:rsid w:val="00C52AD3"/>
    <w:rsid w:val="00CD6886"/>
    <w:rsid w:val="00CF56CE"/>
    <w:rsid w:val="00D034BA"/>
    <w:rsid w:val="00DB332E"/>
    <w:rsid w:val="00E1014E"/>
    <w:rsid w:val="00E23D08"/>
    <w:rsid w:val="00EA4B34"/>
    <w:rsid w:val="00EA5B50"/>
    <w:rsid w:val="00EE0228"/>
    <w:rsid w:val="00F27E09"/>
    <w:rsid w:val="00F611C3"/>
    <w:rsid w:val="00F654AE"/>
    <w:rsid w:val="00FC5E20"/>
    <w:rsid w:val="00FE2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4795"/>
  <w15:chartTrackingRefBased/>
  <w15:docId w15:val="{B88FCC87-55E7-4FD8-8BB6-329D8C51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BC3"/>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C3"/>
    <w:pPr>
      <w:ind w:left="720"/>
      <w:contextualSpacing/>
    </w:pPr>
  </w:style>
  <w:style w:type="paragraph" w:styleId="Header">
    <w:name w:val="header"/>
    <w:basedOn w:val="Normal"/>
    <w:link w:val="HeaderChar"/>
    <w:uiPriority w:val="99"/>
    <w:unhideWhenUsed/>
    <w:rsid w:val="00B8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BC3"/>
    <w:rPr>
      <w:lang w:val="en-US"/>
    </w:rPr>
  </w:style>
  <w:style w:type="character" w:styleId="Hyperlink">
    <w:name w:val="Hyperlink"/>
    <w:basedOn w:val="DefaultParagraphFont"/>
    <w:uiPriority w:val="99"/>
    <w:unhideWhenUsed/>
    <w:rsid w:val="00B80BC3"/>
    <w:rPr>
      <w:color w:val="0563C1" w:themeColor="hyperlink"/>
      <w:u w:val="single"/>
    </w:rPr>
  </w:style>
  <w:style w:type="character" w:styleId="Strong">
    <w:name w:val="Strong"/>
    <w:basedOn w:val="DefaultParagraphFont"/>
    <w:uiPriority w:val="22"/>
    <w:qFormat/>
    <w:rsid w:val="00B80BC3"/>
    <w:rPr>
      <w:b/>
      <w:bCs/>
    </w:rPr>
  </w:style>
  <w:style w:type="character" w:styleId="CommentReference">
    <w:name w:val="annotation reference"/>
    <w:basedOn w:val="DefaultParagraphFont"/>
    <w:unhideWhenUsed/>
    <w:rsid w:val="00B80BC3"/>
    <w:rPr>
      <w:sz w:val="16"/>
      <w:szCs w:val="16"/>
    </w:rPr>
  </w:style>
  <w:style w:type="paragraph" w:styleId="CommentText">
    <w:name w:val="annotation text"/>
    <w:basedOn w:val="Normal"/>
    <w:link w:val="CommentTextChar"/>
    <w:unhideWhenUsed/>
    <w:rsid w:val="00B80BC3"/>
    <w:pPr>
      <w:spacing w:line="240" w:lineRule="auto"/>
    </w:pPr>
    <w:rPr>
      <w:sz w:val="20"/>
      <w:szCs w:val="20"/>
    </w:rPr>
  </w:style>
  <w:style w:type="character" w:customStyle="1" w:styleId="CommentTextChar">
    <w:name w:val="Comment Text Char"/>
    <w:basedOn w:val="DefaultParagraphFont"/>
    <w:link w:val="CommentText"/>
    <w:rsid w:val="00B80BC3"/>
    <w:rPr>
      <w:sz w:val="20"/>
      <w:szCs w:val="20"/>
      <w:lang w:val="en-US"/>
    </w:rPr>
  </w:style>
  <w:style w:type="paragraph" w:styleId="CommentSubject">
    <w:name w:val="annotation subject"/>
    <w:basedOn w:val="CommentText"/>
    <w:next w:val="CommentText"/>
    <w:link w:val="CommentSubjectChar"/>
    <w:uiPriority w:val="99"/>
    <w:semiHidden/>
    <w:unhideWhenUsed/>
    <w:rsid w:val="00B80BC3"/>
    <w:rPr>
      <w:b/>
      <w:bCs/>
    </w:rPr>
  </w:style>
  <w:style w:type="character" w:customStyle="1" w:styleId="CommentSubjectChar">
    <w:name w:val="Comment Subject Char"/>
    <w:basedOn w:val="CommentTextChar"/>
    <w:link w:val="CommentSubject"/>
    <w:uiPriority w:val="99"/>
    <w:semiHidden/>
    <w:rsid w:val="00B80BC3"/>
    <w:rPr>
      <w:b/>
      <w:bCs/>
      <w:sz w:val="20"/>
      <w:szCs w:val="20"/>
      <w:lang w:val="en-US"/>
    </w:rPr>
  </w:style>
  <w:style w:type="paragraph" w:styleId="BalloonText">
    <w:name w:val="Balloon Text"/>
    <w:basedOn w:val="Normal"/>
    <w:link w:val="BalloonTextChar"/>
    <w:uiPriority w:val="99"/>
    <w:semiHidden/>
    <w:unhideWhenUsed/>
    <w:rsid w:val="00B80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C3"/>
    <w:rPr>
      <w:rFonts w:ascii="Segoe UI" w:hAnsi="Segoe UI" w:cs="Segoe UI"/>
      <w:sz w:val="18"/>
      <w:szCs w:val="18"/>
      <w:lang w:val="en-US"/>
    </w:rPr>
  </w:style>
  <w:style w:type="paragraph" w:styleId="Footer">
    <w:name w:val="footer"/>
    <w:basedOn w:val="Normal"/>
    <w:link w:val="FooterChar"/>
    <w:uiPriority w:val="99"/>
    <w:unhideWhenUsed/>
    <w:rsid w:val="008E2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BC"/>
    <w:rPr>
      <w:lang w:val="en-US"/>
    </w:rPr>
  </w:style>
  <w:style w:type="character" w:styleId="FollowedHyperlink">
    <w:name w:val="FollowedHyperlink"/>
    <w:basedOn w:val="DefaultParagraphFont"/>
    <w:uiPriority w:val="99"/>
    <w:semiHidden/>
    <w:unhideWhenUsed/>
    <w:rsid w:val="008E2FBC"/>
    <w:rPr>
      <w:color w:val="954F72" w:themeColor="followedHyperlink"/>
      <w:u w:val="single"/>
    </w:rPr>
  </w:style>
  <w:style w:type="paragraph" w:customStyle="1" w:styleId="Default">
    <w:name w:val="Default"/>
    <w:rsid w:val="008E2FBC"/>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8E2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FBC"/>
    <w:rPr>
      <w:sz w:val="20"/>
      <w:szCs w:val="20"/>
      <w:lang w:val="en-US"/>
    </w:rPr>
  </w:style>
  <w:style w:type="character" w:styleId="EndnoteReference">
    <w:name w:val="endnote reference"/>
    <w:basedOn w:val="DefaultParagraphFont"/>
    <w:uiPriority w:val="99"/>
    <w:semiHidden/>
    <w:unhideWhenUsed/>
    <w:rsid w:val="008E2FBC"/>
    <w:rPr>
      <w:vertAlign w:val="superscript"/>
    </w:rPr>
  </w:style>
  <w:style w:type="paragraph" w:styleId="FootnoteText">
    <w:name w:val="footnote text"/>
    <w:basedOn w:val="Normal"/>
    <w:link w:val="FootnoteTextChar"/>
    <w:uiPriority w:val="99"/>
    <w:semiHidden/>
    <w:unhideWhenUsed/>
    <w:rsid w:val="008E2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FBC"/>
    <w:rPr>
      <w:sz w:val="20"/>
      <w:szCs w:val="20"/>
      <w:lang w:val="en-US"/>
    </w:rPr>
  </w:style>
  <w:style w:type="character" w:styleId="FootnoteReference">
    <w:name w:val="footnote reference"/>
    <w:basedOn w:val="DefaultParagraphFont"/>
    <w:uiPriority w:val="99"/>
    <w:semiHidden/>
    <w:unhideWhenUsed/>
    <w:rsid w:val="008E2FBC"/>
    <w:rPr>
      <w:vertAlign w:val="superscript"/>
    </w:rPr>
  </w:style>
  <w:style w:type="character" w:styleId="UnresolvedMention">
    <w:name w:val="Unresolved Mention"/>
    <w:basedOn w:val="DefaultParagraphFont"/>
    <w:uiPriority w:val="99"/>
    <w:semiHidden/>
    <w:unhideWhenUsed/>
    <w:rsid w:val="00AF7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opcc.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cc.bc.ca/" TargetMode="External"/><Relationship Id="rId17" Type="http://schemas.openxmlformats.org/officeDocument/2006/relationships/hyperlink" Target="https://www.opcc.bc.ca/" TargetMode="External"/><Relationship Id="rId2" Type="http://schemas.openxmlformats.org/officeDocument/2006/relationships/numbering" Target="numbering.xml"/><Relationship Id="rId16" Type="http://schemas.openxmlformats.org/officeDocument/2006/relationships/hyperlink" Target="mailto:Recruitment@opcc.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assets/gov/careers/about-the-bc-public-service/covid19_vaccination_faqs.pdf" TargetMode="External"/><Relationship Id="rId5" Type="http://schemas.openxmlformats.org/officeDocument/2006/relationships/webSettings" Target="webSettings.xml"/><Relationship Id="rId15" Type="http://schemas.openxmlformats.org/officeDocument/2006/relationships/hyperlink" Target="http://www.bcit.ca/ices/" TargetMode="External"/><Relationship Id="rId10" Type="http://schemas.openxmlformats.org/officeDocument/2006/relationships/hyperlink" Target="https://www2.gov.bc.ca/gov/content/careers-myhr/job-seekers/current-job-postings/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gov.bc.ca/gov/content/careers-myhr/job-seekers/indigenous-applicant-advisor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A93A-0671-496C-81F2-B168348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the Ombudsperson</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Vossen</dc:creator>
  <cp:keywords/>
  <dc:description/>
  <cp:lastModifiedBy>Brittany Kitt</cp:lastModifiedBy>
  <cp:revision>3</cp:revision>
  <cp:lastPrinted>2018-10-10T23:52:00Z</cp:lastPrinted>
  <dcterms:created xsi:type="dcterms:W3CDTF">2021-11-25T21:51:00Z</dcterms:created>
  <dcterms:modified xsi:type="dcterms:W3CDTF">2021-11-25T21:58:00Z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1897819596</vt:i4>
  </property>
  <property fmtid="{D5CDD505-2E9C-101B-9397-08002B2CF9AE}" pid="4" name="_EmailSubject">
    <vt:lpwstr>For Posting: Exec. Coordinator, 82106</vt:lpwstr>
  </property>
  <property fmtid="{D5CDD505-2E9C-101B-9397-08002B2CF9AE}" pid="5" name="_AuthorEmail">
    <vt:lpwstr>BKitt@bcombudsperson.ca</vt:lpwstr>
  </property>
  <property fmtid="{D5CDD505-2E9C-101B-9397-08002B2CF9AE}" pid="6" name="_AuthorEmailDisplayName">
    <vt:lpwstr>Brittany Kitt</vt:lpwstr>
  </property>
</Properties>
</file>