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3B14" w14:textId="77777777" w:rsidR="00FF1132" w:rsidRDefault="00FF1132" w:rsidP="00FF1132">
      <w:pPr>
        <w:pStyle w:val="Header"/>
      </w:pPr>
      <w:r>
        <w:rPr>
          <w:noProof/>
          <w:lang w:val="en-CA" w:eastAsia="en-CA"/>
        </w:rPr>
        <w:drawing>
          <wp:anchor distT="0" distB="0" distL="114300" distR="114300" simplePos="0" relativeHeight="251659264" behindDoc="1" locked="0" layoutInCell="1" allowOverlap="1" wp14:anchorId="39B4BDB5" wp14:editId="2B28A55C">
            <wp:simplePos x="0" y="0"/>
            <wp:positionH relativeFrom="column">
              <wp:posOffset>257175</wp:posOffset>
            </wp:positionH>
            <wp:positionV relativeFrom="paragraph">
              <wp:posOffset>0</wp:posOffset>
            </wp:positionV>
            <wp:extent cx="1600200" cy="895350"/>
            <wp:effectExtent l="0" t="0" r="0" b="0"/>
            <wp:wrapTight wrapText="bothSides">
              <wp:wrapPolygon edited="0">
                <wp:start x="2057" y="0"/>
                <wp:lineTo x="0" y="1838"/>
                <wp:lineTo x="0" y="12868"/>
                <wp:lineTo x="10800" y="14706"/>
                <wp:lineTo x="7200" y="14706"/>
                <wp:lineTo x="6171" y="16085"/>
                <wp:lineTo x="6429" y="21140"/>
                <wp:lineTo x="18771" y="21140"/>
                <wp:lineTo x="21343" y="19302"/>
                <wp:lineTo x="21343" y="14706"/>
                <wp:lineTo x="10800" y="14706"/>
                <wp:lineTo x="20829" y="12868"/>
                <wp:lineTo x="21086" y="11030"/>
                <wp:lineTo x="17229" y="7353"/>
                <wp:lineTo x="20571" y="2298"/>
                <wp:lineTo x="21086" y="460"/>
                <wp:lineTo x="19543" y="0"/>
                <wp:lineTo x="2057"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895350"/>
                    </a:xfrm>
                    <a:prstGeom prst="rect">
                      <a:avLst/>
                    </a:prstGeom>
                  </pic:spPr>
                </pic:pic>
              </a:graphicData>
            </a:graphic>
          </wp:anchor>
        </w:drawing>
      </w:r>
    </w:p>
    <w:p w14:paraId="55E219CC" w14:textId="77777777" w:rsidR="00FF1132" w:rsidRDefault="00EB1CC9" w:rsidP="00C66387">
      <w:pPr>
        <w:pStyle w:val="Header"/>
        <w:keepLines/>
        <w:tabs>
          <w:tab w:val="clear" w:pos="4320"/>
          <w:tab w:val="clear" w:pos="8640"/>
        </w:tabs>
        <w:spacing w:before="360" w:after="40"/>
        <w:rPr>
          <w:rFonts w:ascii="Calibri" w:hAnsi="Calibri"/>
          <w:b/>
          <w:sz w:val="24"/>
          <w:szCs w:val="24"/>
        </w:rPr>
      </w:pPr>
      <w:r>
        <w:rPr>
          <w:noProof/>
        </w:rPr>
        <w:drawing>
          <wp:anchor distT="0" distB="0" distL="114300" distR="114300" simplePos="0" relativeHeight="251664384" behindDoc="0" locked="0" layoutInCell="1" allowOverlap="1" wp14:anchorId="255EBD71" wp14:editId="3E965831">
            <wp:simplePos x="0" y="0"/>
            <wp:positionH relativeFrom="column">
              <wp:posOffset>5553075</wp:posOffset>
            </wp:positionH>
            <wp:positionV relativeFrom="paragraph">
              <wp:posOffset>27940</wp:posOffset>
            </wp:positionV>
            <wp:extent cx="951865" cy="54800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l="63461"/>
                    <a:stretch>
                      <a:fillRect/>
                    </a:stretch>
                  </pic:blipFill>
                  <pic:spPr bwMode="auto">
                    <a:xfrm>
                      <a:off x="0" y="0"/>
                      <a:ext cx="951865" cy="548005"/>
                    </a:xfrm>
                    <a:prstGeom prst="rect">
                      <a:avLst/>
                    </a:prstGeom>
                    <a:noFill/>
                  </pic:spPr>
                </pic:pic>
              </a:graphicData>
            </a:graphic>
            <wp14:sizeRelH relativeFrom="margin">
              <wp14:pctWidth>0</wp14:pctWidth>
            </wp14:sizeRelH>
            <wp14:sizeRelV relativeFrom="margin">
              <wp14:pctHeight>0</wp14:pctHeight>
            </wp14:sizeRelV>
          </wp:anchor>
        </w:drawing>
      </w:r>
    </w:p>
    <w:p w14:paraId="5E049567" w14:textId="77777777" w:rsidR="00FF1132" w:rsidRDefault="00FF1132" w:rsidP="00C66387">
      <w:pPr>
        <w:pStyle w:val="Header"/>
        <w:keepLines/>
        <w:tabs>
          <w:tab w:val="clear" w:pos="4320"/>
          <w:tab w:val="clear" w:pos="8640"/>
        </w:tabs>
        <w:spacing w:before="360" w:after="40"/>
        <w:rPr>
          <w:rFonts w:ascii="Calibri" w:hAnsi="Calibri"/>
          <w:b/>
          <w:sz w:val="24"/>
          <w:szCs w:val="24"/>
        </w:rPr>
      </w:pPr>
    </w:p>
    <w:p w14:paraId="70E478A4" w14:textId="77777777" w:rsidR="00C66387" w:rsidRPr="007409B6" w:rsidRDefault="00C66387" w:rsidP="00C66387">
      <w:pPr>
        <w:pStyle w:val="Header"/>
        <w:keepLines/>
        <w:tabs>
          <w:tab w:val="clear" w:pos="4320"/>
          <w:tab w:val="clear" w:pos="8640"/>
        </w:tabs>
        <w:spacing w:before="360" w:after="40"/>
        <w:rPr>
          <w:rFonts w:ascii="Book Antiqua" w:hAnsi="Book Antiqua"/>
          <w:b/>
          <w:sz w:val="24"/>
          <w:szCs w:val="24"/>
        </w:rPr>
      </w:pPr>
      <w:r w:rsidRPr="007409B6">
        <w:rPr>
          <w:rFonts w:ascii="Book Antiqua" w:hAnsi="Book Antiqua"/>
          <w:b/>
          <w:sz w:val="24"/>
          <w:szCs w:val="24"/>
        </w:rPr>
        <w:t xml:space="preserve">JOB PROFILE:  </w:t>
      </w:r>
      <w:r w:rsidR="00F95109">
        <w:rPr>
          <w:rFonts w:ascii="Book Antiqua" w:hAnsi="Book Antiqua"/>
          <w:b/>
          <w:sz w:val="24"/>
          <w:szCs w:val="24"/>
        </w:rPr>
        <w:t>Executive Administrative Assistant</w:t>
      </w:r>
      <w:r w:rsidRPr="007409B6">
        <w:rPr>
          <w:rFonts w:ascii="Book Antiqua" w:hAnsi="Book Antiqua"/>
          <w:b/>
          <w:sz w:val="24"/>
          <w:szCs w:val="24"/>
        </w:rPr>
        <w:tab/>
      </w:r>
    </w:p>
    <w:p w14:paraId="07F51ED2" w14:textId="77777777" w:rsidR="00C66387" w:rsidRPr="007409B6" w:rsidRDefault="00C66387" w:rsidP="00C66387">
      <w:pPr>
        <w:pStyle w:val="Header"/>
        <w:keepLines/>
        <w:tabs>
          <w:tab w:val="clear" w:pos="4320"/>
          <w:tab w:val="clear" w:pos="8640"/>
        </w:tabs>
        <w:jc w:val="center"/>
        <w:rPr>
          <w:rFonts w:ascii="Book Antiqua" w:hAnsi="Book Antiqua"/>
          <w:b/>
          <w:smallCaps/>
          <w:sz w:val="24"/>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944"/>
        <w:gridCol w:w="4622"/>
        <w:gridCol w:w="1309"/>
        <w:gridCol w:w="2840"/>
      </w:tblGrid>
      <w:tr w:rsidR="00C66387" w:rsidRPr="007409B6" w14:paraId="7192D515" w14:textId="77777777" w:rsidTr="00FB0D26">
        <w:trPr>
          <w:trHeight w:val="273"/>
          <w:jc w:val="center"/>
        </w:trPr>
        <w:tc>
          <w:tcPr>
            <w:tcW w:w="1944" w:type="dxa"/>
            <w:shd w:val="clear" w:color="auto" w:fill="auto"/>
          </w:tcPr>
          <w:p w14:paraId="61AC1FD9" w14:textId="77777777" w:rsidR="00C66387" w:rsidRPr="007409B6" w:rsidRDefault="00C66387" w:rsidP="00FB0D26">
            <w:pPr>
              <w:rPr>
                <w:rFonts w:ascii="Book Antiqua" w:hAnsi="Book Antiqua" w:cs="Calibri"/>
                <w:b/>
                <w:sz w:val="22"/>
                <w:szCs w:val="22"/>
              </w:rPr>
            </w:pPr>
            <w:r w:rsidRPr="007409B6">
              <w:rPr>
                <w:rFonts w:ascii="Book Antiqua" w:hAnsi="Book Antiqua" w:cs="Calibri"/>
                <w:b/>
                <w:sz w:val="22"/>
                <w:szCs w:val="22"/>
              </w:rPr>
              <w:t>Classification:</w:t>
            </w:r>
          </w:p>
        </w:tc>
        <w:tc>
          <w:tcPr>
            <w:tcW w:w="4622" w:type="dxa"/>
            <w:shd w:val="clear" w:color="auto" w:fill="auto"/>
          </w:tcPr>
          <w:p w14:paraId="234EC590" w14:textId="77777777" w:rsidR="00C66387" w:rsidRPr="007409B6" w:rsidRDefault="00EB1CC9" w:rsidP="00BB32FC">
            <w:pPr>
              <w:rPr>
                <w:rFonts w:ascii="Book Antiqua" w:hAnsi="Book Antiqua" w:cs="Calibri"/>
                <w:sz w:val="22"/>
                <w:szCs w:val="22"/>
              </w:rPr>
            </w:pPr>
            <w:r>
              <w:rPr>
                <w:rFonts w:ascii="Book Antiqua" w:hAnsi="Book Antiqua" w:cs="Calibri"/>
                <w:sz w:val="22"/>
                <w:szCs w:val="22"/>
              </w:rPr>
              <w:t>EAA 15 (E15)</w:t>
            </w:r>
          </w:p>
        </w:tc>
        <w:tc>
          <w:tcPr>
            <w:tcW w:w="1309" w:type="dxa"/>
            <w:shd w:val="clear" w:color="auto" w:fill="auto"/>
          </w:tcPr>
          <w:p w14:paraId="1FFDF736" w14:textId="77777777" w:rsidR="00C66387" w:rsidRPr="007409B6" w:rsidRDefault="00C66387" w:rsidP="00FB0D26">
            <w:pPr>
              <w:rPr>
                <w:rFonts w:ascii="Book Antiqua" w:hAnsi="Book Antiqua" w:cs="Calibri"/>
                <w:b/>
                <w:sz w:val="22"/>
                <w:szCs w:val="22"/>
              </w:rPr>
            </w:pPr>
            <w:r w:rsidRPr="007409B6">
              <w:rPr>
                <w:rFonts w:ascii="Book Antiqua" w:hAnsi="Book Antiqua" w:cs="Calibri"/>
                <w:b/>
                <w:sz w:val="22"/>
                <w:szCs w:val="22"/>
              </w:rPr>
              <w:t>Position:</w:t>
            </w:r>
          </w:p>
        </w:tc>
        <w:tc>
          <w:tcPr>
            <w:tcW w:w="2840" w:type="dxa"/>
            <w:shd w:val="clear" w:color="auto" w:fill="auto"/>
          </w:tcPr>
          <w:p w14:paraId="6D019A8C" w14:textId="44C3C8BE" w:rsidR="00C66387" w:rsidRPr="007409B6" w:rsidRDefault="00B10D83" w:rsidP="00FB0D26">
            <w:pPr>
              <w:rPr>
                <w:rFonts w:ascii="Book Antiqua" w:hAnsi="Book Antiqua" w:cs="Calibri"/>
                <w:sz w:val="22"/>
                <w:szCs w:val="22"/>
              </w:rPr>
            </w:pPr>
            <w:r w:rsidRPr="00B10D83">
              <w:rPr>
                <w:rFonts w:ascii="Book Antiqua" w:hAnsi="Book Antiqua" w:cs="Calibri"/>
                <w:sz w:val="22"/>
                <w:szCs w:val="22"/>
              </w:rPr>
              <w:t>00099573</w:t>
            </w:r>
          </w:p>
        </w:tc>
      </w:tr>
      <w:tr w:rsidR="00C66387" w:rsidRPr="007409B6" w14:paraId="2372B254" w14:textId="77777777" w:rsidTr="00FB0D26">
        <w:trPr>
          <w:trHeight w:val="273"/>
          <w:jc w:val="center"/>
        </w:trPr>
        <w:tc>
          <w:tcPr>
            <w:tcW w:w="1944" w:type="dxa"/>
            <w:shd w:val="clear" w:color="auto" w:fill="auto"/>
          </w:tcPr>
          <w:p w14:paraId="290579F2" w14:textId="77777777" w:rsidR="00C66387" w:rsidRPr="007409B6" w:rsidRDefault="00C66387" w:rsidP="00FB0D26">
            <w:pPr>
              <w:rPr>
                <w:rFonts w:ascii="Book Antiqua" w:hAnsi="Book Antiqua" w:cs="Calibri"/>
                <w:b/>
                <w:sz w:val="22"/>
                <w:szCs w:val="22"/>
              </w:rPr>
            </w:pPr>
            <w:r w:rsidRPr="007409B6">
              <w:rPr>
                <w:rFonts w:ascii="Book Antiqua" w:hAnsi="Book Antiqua" w:cs="Calibri"/>
                <w:b/>
                <w:sz w:val="22"/>
                <w:szCs w:val="22"/>
              </w:rPr>
              <w:t>Reports to:</w:t>
            </w:r>
          </w:p>
        </w:tc>
        <w:tc>
          <w:tcPr>
            <w:tcW w:w="4622" w:type="dxa"/>
            <w:shd w:val="clear" w:color="auto" w:fill="auto"/>
          </w:tcPr>
          <w:p w14:paraId="5224015E" w14:textId="278155CD" w:rsidR="00C66387" w:rsidRPr="007409B6" w:rsidRDefault="00EB0E30" w:rsidP="00FB0D26">
            <w:pPr>
              <w:rPr>
                <w:rFonts w:ascii="Book Antiqua" w:hAnsi="Book Antiqua" w:cs="Calibri"/>
                <w:sz w:val="22"/>
                <w:szCs w:val="22"/>
              </w:rPr>
            </w:pPr>
            <w:r>
              <w:rPr>
                <w:rFonts w:ascii="Book Antiqua" w:hAnsi="Book Antiqua" w:cs="Calibri"/>
                <w:sz w:val="22"/>
                <w:szCs w:val="22"/>
              </w:rPr>
              <w:t xml:space="preserve">Deputy </w:t>
            </w:r>
            <w:r w:rsidR="00B007C2">
              <w:rPr>
                <w:rFonts w:ascii="Book Antiqua" w:hAnsi="Book Antiqua" w:cs="Calibri"/>
                <w:sz w:val="22"/>
                <w:szCs w:val="22"/>
              </w:rPr>
              <w:t>Commissioner</w:t>
            </w:r>
            <w:r w:rsidR="00BC27A9">
              <w:rPr>
                <w:rFonts w:ascii="Book Antiqua" w:hAnsi="Book Antiqua" w:cs="Calibri"/>
                <w:sz w:val="22"/>
                <w:szCs w:val="22"/>
              </w:rPr>
              <w:t>, Police Accountability</w:t>
            </w:r>
          </w:p>
        </w:tc>
        <w:tc>
          <w:tcPr>
            <w:tcW w:w="1309" w:type="dxa"/>
            <w:shd w:val="clear" w:color="auto" w:fill="auto"/>
          </w:tcPr>
          <w:p w14:paraId="4A5565CA" w14:textId="77777777" w:rsidR="00C66387" w:rsidRPr="007409B6" w:rsidRDefault="00C66387" w:rsidP="00FB0D26">
            <w:pPr>
              <w:rPr>
                <w:rFonts w:ascii="Book Antiqua" w:hAnsi="Book Antiqua" w:cs="Calibri"/>
                <w:b/>
                <w:sz w:val="22"/>
                <w:szCs w:val="22"/>
              </w:rPr>
            </w:pPr>
            <w:r w:rsidRPr="007409B6">
              <w:rPr>
                <w:rFonts w:ascii="Book Antiqua" w:hAnsi="Book Antiqua" w:cs="Calibri"/>
                <w:b/>
                <w:sz w:val="22"/>
                <w:szCs w:val="22"/>
              </w:rPr>
              <w:t>Location:</w:t>
            </w:r>
          </w:p>
        </w:tc>
        <w:tc>
          <w:tcPr>
            <w:tcW w:w="2840" w:type="dxa"/>
            <w:shd w:val="clear" w:color="auto" w:fill="auto"/>
          </w:tcPr>
          <w:p w14:paraId="492ECCC6" w14:textId="6B42B79C" w:rsidR="00D62714" w:rsidRPr="007409B6" w:rsidRDefault="00D62714" w:rsidP="00FB0D26">
            <w:pPr>
              <w:rPr>
                <w:rFonts w:ascii="Book Antiqua" w:hAnsi="Book Antiqua" w:cs="Calibri"/>
                <w:sz w:val="22"/>
                <w:szCs w:val="22"/>
              </w:rPr>
            </w:pPr>
            <w:r>
              <w:rPr>
                <w:rFonts w:ascii="Book Antiqua" w:hAnsi="Book Antiqua" w:cs="Calibri"/>
                <w:sz w:val="22"/>
                <w:szCs w:val="22"/>
              </w:rPr>
              <w:t>V</w:t>
            </w:r>
            <w:r w:rsidR="00562C27">
              <w:rPr>
                <w:rFonts w:ascii="Book Antiqua" w:hAnsi="Book Antiqua" w:cs="Calibri"/>
                <w:sz w:val="22"/>
                <w:szCs w:val="22"/>
              </w:rPr>
              <w:t>ancouver</w:t>
            </w:r>
            <w:r>
              <w:rPr>
                <w:rFonts w:ascii="Book Antiqua" w:hAnsi="Book Antiqua" w:cs="Calibri"/>
                <w:sz w:val="22"/>
                <w:szCs w:val="22"/>
              </w:rPr>
              <w:t>, BC</w:t>
            </w:r>
          </w:p>
        </w:tc>
      </w:tr>
    </w:tbl>
    <w:p w14:paraId="023017A9" w14:textId="77777777" w:rsidR="00FB0D26" w:rsidRPr="000F3F5D" w:rsidRDefault="00FB0D26" w:rsidP="000F3F5D">
      <w:pPr>
        <w:pStyle w:val="Header"/>
        <w:keepLines/>
        <w:tabs>
          <w:tab w:val="clear" w:pos="4320"/>
          <w:tab w:val="clear" w:pos="8640"/>
        </w:tabs>
        <w:spacing w:before="360" w:after="40"/>
        <w:rPr>
          <w:rFonts w:ascii="Book Antiqua" w:hAnsi="Book Antiqua"/>
          <w:b/>
          <w:smallCaps/>
          <w:color w:val="002060"/>
          <w:sz w:val="24"/>
          <w:szCs w:val="24"/>
          <w:lang w:val="en-GB"/>
        </w:rPr>
      </w:pPr>
      <w:bookmarkStart w:id="0" w:name="_Hlk90294980"/>
      <w:r w:rsidRPr="000F3F5D">
        <w:rPr>
          <w:rFonts w:ascii="Book Antiqua" w:hAnsi="Book Antiqua"/>
          <w:b/>
          <w:smallCaps/>
          <w:color w:val="002060"/>
          <w:sz w:val="24"/>
          <w:szCs w:val="24"/>
          <w:lang w:val="en-GB"/>
        </w:rPr>
        <w:t>CONTEXT</w:t>
      </w:r>
      <w:bookmarkEnd w:id="0"/>
    </w:p>
    <w:p w14:paraId="0A086B64" w14:textId="3F929963" w:rsidR="00CB0A95" w:rsidRPr="0016065B" w:rsidRDefault="00CB0A95" w:rsidP="00CB0A95">
      <w:pPr>
        <w:rPr>
          <w:rFonts w:ascii="Book Antiqua" w:hAnsi="Book Antiqua" w:cs="Calibri Light"/>
          <w:iCs/>
          <w:color w:val="000000" w:themeColor="text1"/>
          <w:szCs w:val="22"/>
          <w:lang w:val="en-GB"/>
        </w:rPr>
      </w:pPr>
      <w:bookmarkStart w:id="1" w:name="_Hlk90294461"/>
      <w:r w:rsidRPr="000F3F5D">
        <w:rPr>
          <w:rFonts w:ascii="Book Antiqua" w:hAnsi="Book Antiqua" w:cs="Calibri Light"/>
          <w:color w:val="000000" w:themeColor="text1"/>
          <w:szCs w:val="22"/>
          <w:lang w:val="en-GB"/>
        </w:rPr>
        <w:t xml:space="preserve">The Office of the Police Complaint Commissioner (OPCC) is a civilian, independent office of the Legislature which oversees and monitors complaints and investigations involving municipal police in British Columbia under the </w:t>
      </w:r>
      <w:r w:rsidRPr="0050584F">
        <w:rPr>
          <w:rFonts w:ascii="Book Antiqua" w:hAnsi="Book Antiqua" w:cs="Calibri Light"/>
          <w:i/>
          <w:color w:val="000000" w:themeColor="text1"/>
          <w:szCs w:val="22"/>
          <w:lang w:val="en-GB"/>
        </w:rPr>
        <w:t>Police Act.</w:t>
      </w:r>
      <w:r w:rsidR="0016065B">
        <w:rPr>
          <w:rFonts w:ascii="Book Antiqua" w:hAnsi="Book Antiqua" w:cs="Calibri Light"/>
          <w:i/>
          <w:color w:val="000000" w:themeColor="text1"/>
          <w:szCs w:val="22"/>
          <w:lang w:val="en-GB"/>
        </w:rPr>
        <w:t xml:space="preserve"> </w:t>
      </w:r>
      <w:r w:rsidR="000F7A8A" w:rsidRPr="00F64C2E">
        <w:rPr>
          <w:rFonts w:ascii="Book Antiqua" w:hAnsi="Book Antiqua" w:cs="Calibri Light"/>
          <w:iCs/>
          <w:color w:val="000000" w:themeColor="text1"/>
          <w:szCs w:val="22"/>
          <w:lang w:val="en-GB"/>
        </w:rPr>
        <w:t>A</w:t>
      </w:r>
      <w:r w:rsidR="00997EFD" w:rsidRPr="000F7A8A">
        <w:rPr>
          <w:rFonts w:ascii="Book Antiqua" w:hAnsi="Book Antiqua" w:cs="Calibri Light"/>
          <w:iCs/>
          <w:color w:val="000000" w:themeColor="text1"/>
          <w:szCs w:val="22"/>
          <w:lang w:val="en-GB"/>
        </w:rPr>
        <w:t>dm</w:t>
      </w:r>
      <w:r w:rsidR="00997EFD">
        <w:rPr>
          <w:rFonts w:ascii="Book Antiqua" w:hAnsi="Book Antiqua" w:cs="Calibri Light"/>
          <w:iCs/>
          <w:color w:val="000000" w:themeColor="text1"/>
          <w:szCs w:val="22"/>
          <w:lang w:val="en-GB"/>
        </w:rPr>
        <w:t>inistrative professionals in the OPCC’s Victoria and Vancouver office</w:t>
      </w:r>
      <w:r w:rsidR="000F7A8A">
        <w:rPr>
          <w:rFonts w:ascii="Book Antiqua" w:hAnsi="Book Antiqua" w:cs="Calibri Light"/>
          <w:iCs/>
          <w:color w:val="000000" w:themeColor="text1"/>
          <w:szCs w:val="22"/>
          <w:lang w:val="en-GB"/>
        </w:rPr>
        <w:t>s work closely together</w:t>
      </w:r>
      <w:r w:rsidR="00153B51">
        <w:rPr>
          <w:rFonts w:ascii="Book Antiqua" w:hAnsi="Book Antiqua" w:cs="Calibri Light"/>
          <w:iCs/>
          <w:color w:val="000000" w:themeColor="text1"/>
          <w:szCs w:val="22"/>
          <w:lang w:val="en-GB"/>
        </w:rPr>
        <w:t xml:space="preserve">, are central to all office activities, </w:t>
      </w:r>
      <w:r w:rsidR="000F7A8A">
        <w:rPr>
          <w:rFonts w:ascii="Book Antiqua" w:hAnsi="Book Antiqua" w:cs="Calibri Light"/>
          <w:iCs/>
          <w:color w:val="000000" w:themeColor="text1"/>
          <w:szCs w:val="22"/>
          <w:lang w:val="en-GB"/>
        </w:rPr>
        <w:t xml:space="preserve">and are essential to ensure </w:t>
      </w:r>
      <w:r w:rsidR="00153B51">
        <w:rPr>
          <w:rFonts w:ascii="Book Antiqua" w:hAnsi="Book Antiqua" w:cs="Calibri Light"/>
          <w:iCs/>
          <w:color w:val="000000" w:themeColor="text1"/>
          <w:szCs w:val="22"/>
          <w:lang w:val="en-GB"/>
        </w:rPr>
        <w:t xml:space="preserve">operations run smoothly and efficiently. </w:t>
      </w:r>
    </w:p>
    <w:p w14:paraId="000C8944" w14:textId="77777777" w:rsidR="00CB0A95" w:rsidRPr="000F3F5D" w:rsidRDefault="00CB0A95" w:rsidP="00CB0A95">
      <w:pPr>
        <w:rPr>
          <w:rFonts w:ascii="Book Antiqua" w:hAnsi="Book Antiqua" w:cs="Calibri Light"/>
          <w:color w:val="000000" w:themeColor="text1"/>
          <w:szCs w:val="22"/>
          <w:lang w:val="en-GB"/>
        </w:rPr>
      </w:pPr>
    </w:p>
    <w:p w14:paraId="59E84305" w14:textId="77777777" w:rsidR="00C66387" w:rsidRPr="000F3F5D" w:rsidRDefault="00C66387" w:rsidP="00C66387">
      <w:pPr>
        <w:pStyle w:val="Header"/>
        <w:keepLines/>
        <w:tabs>
          <w:tab w:val="clear" w:pos="4320"/>
          <w:tab w:val="clear" w:pos="8640"/>
        </w:tabs>
        <w:spacing w:before="360" w:after="40"/>
        <w:rPr>
          <w:rFonts w:ascii="Book Antiqua" w:hAnsi="Book Antiqua"/>
          <w:b/>
          <w:smallCaps/>
          <w:color w:val="002060"/>
          <w:sz w:val="24"/>
          <w:szCs w:val="24"/>
          <w:lang w:val="en-GB"/>
        </w:rPr>
      </w:pPr>
      <w:r w:rsidRPr="000F3F5D">
        <w:rPr>
          <w:rFonts w:ascii="Book Antiqua" w:hAnsi="Book Antiqua"/>
          <w:b/>
          <w:smallCaps/>
          <w:color w:val="002060"/>
          <w:sz w:val="24"/>
          <w:szCs w:val="24"/>
          <w:lang w:val="en-GB"/>
        </w:rPr>
        <w:t>JOB OVERVIEW</w:t>
      </w:r>
    </w:p>
    <w:p w14:paraId="3E60038A" w14:textId="3D6979DA" w:rsidR="00CB0A95" w:rsidRPr="0050584F" w:rsidRDefault="00CB0A95" w:rsidP="00CB0A95">
      <w:pPr>
        <w:rPr>
          <w:rFonts w:ascii="Book Antiqua" w:hAnsi="Book Antiqua" w:cs="Calibri Light"/>
          <w:color w:val="000000" w:themeColor="text1"/>
          <w:szCs w:val="22"/>
          <w:lang w:val="en-GB"/>
        </w:rPr>
      </w:pPr>
      <w:bookmarkStart w:id="2" w:name="_Hlk90294479"/>
      <w:bookmarkEnd w:id="1"/>
      <w:r w:rsidRPr="0050584F">
        <w:rPr>
          <w:rFonts w:ascii="Book Antiqua" w:hAnsi="Book Antiqua" w:cs="Calibri Light"/>
          <w:color w:val="000000" w:themeColor="text1"/>
          <w:szCs w:val="22"/>
          <w:lang w:val="en-GB"/>
        </w:rPr>
        <w:t xml:space="preserve">The Executive Administrative Assistant is responsible for providing executive administrative support to the Deputy </w:t>
      </w:r>
      <w:r w:rsidR="000F3F5D" w:rsidRPr="0050584F">
        <w:rPr>
          <w:rFonts w:ascii="Book Antiqua" w:hAnsi="Book Antiqua" w:cs="Calibri Light"/>
          <w:color w:val="000000" w:themeColor="text1"/>
          <w:szCs w:val="22"/>
          <w:lang w:val="en-GB"/>
        </w:rPr>
        <w:t>Commissioner</w:t>
      </w:r>
      <w:r w:rsidR="006E3784">
        <w:rPr>
          <w:rFonts w:ascii="Book Antiqua" w:hAnsi="Book Antiqua" w:cs="Calibri Light"/>
          <w:color w:val="000000" w:themeColor="text1"/>
          <w:szCs w:val="22"/>
          <w:lang w:val="en-GB"/>
        </w:rPr>
        <w:t xml:space="preserve"> and </w:t>
      </w:r>
      <w:r w:rsidR="009F1242">
        <w:rPr>
          <w:rFonts w:ascii="Book Antiqua" w:hAnsi="Book Antiqua" w:cs="Calibri Light"/>
          <w:color w:val="000000" w:themeColor="text1"/>
          <w:szCs w:val="22"/>
          <w:lang w:val="en-GB"/>
        </w:rPr>
        <w:t>the full scope of administrative services to</w:t>
      </w:r>
      <w:r w:rsidR="00AB4961">
        <w:rPr>
          <w:rFonts w:ascii="Book Antiqua" w:hAnsi="Book Antiqua" w:cs="Calibri Light"/>
          <w:color w:val="000000" w:themeColor="text1"/>
          <w:szCs w:val="22"/>
          <w:lang w:val="en-GB"/>
        </w:rPr>
        <w:t xml:space="preserve"> the </w:t>
      </w:r>
      <w:r w:rsidR="00BB5BEB">
        <w:rPr>
          <w:rFonts w:ascii="Book Antiqua" w:hAnsi="Book Antiqua" w:cs="Calibri Light"/>
          <w:color w:val="000000" w:themeColor="text1"/>
          <w:szCs w:val="22"/>
          <w:lang w:val="en-GB"/>
        </w:rPr>
        <w:t xml:space="preserve">OPCC’s </w:t>
      </w:r>
      <w:r w:rsidR="00AB4961">
        <w:rPr>
          <w:rFonts w:ascii="Book Antiqua" w:hAnsi="Book Antiqua" w:cs="Calibri Light"/>
          <w:color w:val="000000" w:themeColor="text1"/>
          <w:szCs w:val="22"/>
          <w:lang w:val="en-GB"/>
        </w:rPr>
        <w:t>Vancouver office</w:t>
      </w:r>
      <w:r w:rsidR="006E3784">
        <w:rPr>
          <w:rFonts w:ascii="Book Antiqua" w:hAnsi="Book Antiqua" w:cs="Calibri Light"/>
          <w:color w:val="000000" w:themeColor="text1"/>
          <w:szCs w:val="22"/>
          <w:lang w:val="en-GB"/>
        </w:rPr>
        <w:t>.</w:t>
      </w:r>
      <w:r w:rsidRPr="0050584F">
        <w:rPr>
          <w:rFonts w:ascii="Book Antiqua" w:hAnsi="Book Antiqua" w:cs="Calibri Light"/>
          <w:color w:val="000000" w:themeColor="text1"/>
          <w:szCs w:val="22"/>
          <w:lang w:val="en-GB"/>
        </w:rPr>
        <w:t xml:space="preserve"> </w:t>
      </w:r>
    </w:p>
    <w:p w14:paraId="04748E1E" w14:textId="77777777" w:rsidR="00CB0A95" w:rsidRPr="0050584F" w:rsidRDefault="00CB0A95" w:rsidP="00CB0A95">
      <w:pPr>
        <w:rPr>
          <w:rFonts w:ascii="Book Antiqua" w:hAnsi="Book Antiqua" w:cs="Calibri Light"/>
          <w:color w:val="000000" w:themeColor="text1"/>
          <w:szCs w:val="22"/>
          <w:lang w:val="en-GB"/>
        </w:rPr>
      </w:pPr>
    </w:p>
    <w:p w14:paraId="067CC53B" w14:textId="28371FFE" w:rsidR="00CB0A95" w:rsidRPr="0050584F" w:rsidRDefault="00CB0A95" w:rsidP="00CB0A95">
      <w:pPr>
        <w:rPr>
          <w:rFonts w:ascii="Book Antiqua" w:hAnsi="Book Antiqua" w:cs="Calibri Light"/>
          <w:color w:val="000000" w:themeColor="text1"/>
          <w:szCs w:val="22"/>
          <w:lang w:val="en-GB"/>
        </w:rPr>
      </w:pPr>
      <w:r w:rsidRPr="0050584F">
        <w:rPr>
          <w:rFonts w:ascii="Book Antiqua" w:hAnsi="Book Antiqua" w:cs="Calibri Light"/>
          <w:color w:val="000000" w:themeColor="text1"/>
          <w:szCs w:val="22"/>
          <w:lang w:val="en-GB"/>
        </w:rPr>
        <w:t xml:space="preserve">This includes responding to general inquiries from the public, scheduling, correspondence handling, report compilation and distribution, presentation development, records management, </w:t>
      </w:r>
      <w:r w:rsidR="00BB5BEB">
        <w:rPr>
          <w:rFonts w:ascii="Book Antiqua" w:hAnsi="Book Antiqua" w:cs="Calibri Light"/>
          <w:color w:val="000000" w:themeColor="text1"/>
          <w:szCs w:val="22"/>
          <w:lang w:val="en-GB"/>
        </w:rPr>
        <w:t xml:space="preserve">office supplies and equipment, </w:t>
      </w:r>
      <w:r w:rsidRPr="0050584F">
        <w:rPr>
          <w:rFonts w:ascii="Book Antiqua" w:hAnsi="Book Antiqua" w:cs="Calibri Light"/>
          <w:color w:val="000000" w:themeColor="text1"/>
          <w:szCs w:val="22"/>
          <w:lang w:val="en-GB"/>
        </w:rPr>
        <w:t>travel research and booking, and claim processing. The position makes use of a wide variety of office equipment and systems including telephone, voicemail, email, online calendar, word processing, scanning, multi­function printing, internet research, proprietary database input and queries, shredding, etc.</w:t>
      </w:r>
    </w:p>
    <w:p w14:paraId="7BA721FA" w14:textId="77777777" w:rsidR="00CB0A95" w:rsidRPr="0050584F" w:rsidRDefault="00CB0A95" w:rsidP="00CB0A95">
      <w:pPr>
        <w:rPr>
          <w:rFonts w:ascii="Book Antiqua" w:hAnsi="Book Antiqua" w:cs="Calibri Light"/>
          <w:color w:val="000000" w:themeColor="text1"/>
          <w:szCs w:val="22"/>
          <w:lang w:val="en-GB"/>
        </w:rPr>
      </w:pPr>
    </w:p>
    <w:p w14:paraId="55CF60D7" w14:textId="77777777" w:rsidR="007409B6" w:rsidRPr="0050584F" w:rsidRDefault="00CB0A95" w:rsidP="00DF6CC0">
      <w:pPr>
        <w:spacing w:after="120"/>
        <w:rPr>
          <w:rFonts w:ascii="Book Antiqua" w:hAnsi="Book Antiqua" w:cs="Calibri Light"/>
          <w:color w:val="000000" w:themeColor="text1"/>
          <w:szCs w:val="22"/>
          <w:lang w:val="en-GB"/>
        </w:rPr>
      </w:pPr>
      <w:r w:rsidRPr="0050584F">
        <w:rPr>
          <w:rFonts w:ascii="Book Antiqua" w:hAnsi="Book Antiqua" w:cs="Calibri Light"/>
          <w:color w:val="000000" w:themeColor="text1"/>
          <w:szCs w:val="22"/>
          <w:lang w:val="en-GB"/>
        </w:rPr>
        <w:t>The Executive Administrative Assistant is required to exercise discretion and ensure confidentiality is respected in dealing with internal and external stakeholders.</w:t>
      </w:r>
    </w:p>
    <w:bookmarkEnd w:id="2"/>
    <w:p w14:paraId="0FC2FD0A" w14:textId="77777777" w:rsidR="00C66387" w:rsidRPr="000F3F5D" w:rsidRDefault="00C66387" w:rsidP="00DF6CC0">
      <w:pPr>
        <w:pStyle w:val="Header"/>
        <w:keepLines/>
        <w:tabs>
          <w:tab w:val="clear" w:pos="4320"/>
          <w:tab w:val="clear" w:pos="8640"/>
        </w:tabs>
        <w:spacing w:before="360" w:after="40"/>
        <w:rPr>
          <w:rFonts w:ascii="Book Antiqua" w:hAnsi="Book Antiqua"/>
          <w:b/>
          <w:smallCaps/>
          <w:color w:val="002060"/>
          <w:sz w:val="24"/>
          <w:szCs w:val="24"/>
          <w:lang w:val="en-GB"/>
        </w:rPr>
      </w:pPr>
      <w:r w:rsidRPr="000F3F5D">
        <w:rPr>
          <w:rFonts w:ascii="Book Antiqua" w:hAnsi="Book Antiqua"/>
          <w:b/>
          <w:smallCaps/>
          <w:color w:val="002060"/>
          <w:sz w:val="24"/>
          <w:szCs w:val="24"/>
          <w:lang w:val="en-GB"/>
        </w:rPr>
        <w:t>ACCOUNTABILITIES</w:t>
      </w:r>
    </w:p>
    <w:p w14:paraId="46720F72" w14:textId="78029BB0" w:rsidR="009A33BD" w:rsidRPr="000F3F5D" w:rsidRDefault="009A33BD" w:rsidP="000F3F5D">
      <w:pPr>
        <w:pStyle w:val="ListParagraph"/>
        <w:numPr>
          <w:ilvl w:val="0"/>
          <w:numId w:val="7"/>
        </w:numPr>
        <w:spacing w:before="60" w:after="80"/>
        <w:ind w:left="360" w:right="-20"/>
        <w:rPr>
          <w:rFonts w:ascii="Book Antiqua" w:eastAsia="Calibri" w:hAnsi="Book Antiqua" w:cs="Calibri"/>
          <w:bCs/>
        </w:rPr>
      </w:pPr>
      <w:r w:rsidRPr="000F3F5D">
        <w:rPr>
          <w:rFonts w:ascii="Book Antiqua" w:eastAsia="Calibri" w:hAnsi="Book Antiqua" w:cs="Calibri"/>
          <w:bCs/>
        </w:rPr>
        <w:t xml:space="preserve">Manages the Deputy Commissioner </w:t>
      </w:r>
      <w:r w:rsidR="002E7A20" w:rsidRPr="000F3F5D">
        <w:rPr>
          <w:rFonts w:ascii="Book Antiqua" w:eastAsia="Calibri" w:hAnsi="Book Antiqua" w:cs="Calibri"/>
          <w:bCs/>
        </w:rPr>
        <w:t xml:space="preserve"> </w:t>
      </w:r>
      <w:r w:rsidRPr="000F3F5D">
        <w:rPr>
          <w:rFonts w:ascii="Book Antiqua" w:eastAsia="Calibri" w:hAnsi="Book Antiqua" w:cs="Calibri"/>
          <w:bCs/>
        </w:rPr>
        <w:t>calendar by determining priorities and urgent situations, scheduling meetings, and making changes and adjustments as required.</w:t>
      </w:r>
    </w:p>
    <w:p w14:paraId="20C765B4" w14:textId="34415213" w:rsidR="00DA16B4" w:rsidRPr="000F3F5D" w:rsidRDefault="00DA16B4" w:rsidP="000F3F5D">
      <w:pPr>
        <w:pStyle w:val="ListParagraph"/>
        <w:numPr>
          <w:ilvl w:val="0"/>
          <w:numId w:val="7"/>
        </w:numPr>
        <w:spacing w:before="60" w:after="80"/>
        <w:ind w:left="360" w:right="-20"/>
        <w:rPr>
          <w:rFonts w:ascii="Book Antiqua" w:eastAsia="Calibri" w:hAnsi="Book Antiqua" w:cs="Calibri"/>
          <w:bCs/>
        </w:rPr>
      </w:pPr>
      <w:r w:rsidRPr="000F3F5D">
        <w:rPr>
          <w:rFonts w:ascii="Book Antiqua" w:eastAsia="Calibri" w:hAnsi="Book Antiqua" w:cs="Calibri"/>
          <w:bCs/>
        </w:rPr>
        <w:t>Maintain</w:t>
      </w:r>
      <w:r w:rsidR="00951FE3">
        <w:rPr>
          <w:rFonts w:ascii="Book Antiqua" w:eastAsia="Calibri" w:hAnsi="Book Antiqua" w:cs="Calibri"/>
          <w:bCs/>
        </w:rPr>
        <w:t>s</w:t>
      </w:r>
      <w:r w:rsidRPr="000F3F5D">
        <w:rPr>
          <w:rFonts w:ascii="Book Antiqua" w:eastAsia="Calibri" w:hAnsi="Book Antiqua" w:cs="Calibri"/>
          <w:bCs/>
        </w:rPr>
        <w:t xml:space="preserve"> manual and electronic filing systems</w:t>
      </w:r>
      <w:r w:rsidR="00AB4961">
        <w:rPr>
          <w:rFonts w:ascii="Book Antiqua" w:eastAsia="Calibri" w:hAnsi="Book Antiqua" w:cs="Calibri"/>
          <w:bCs/>
        </w:rPr>
        <w:t xml:space="preserve"> and manages all records and documentation for the Vancouver office</w:t>
      </w:r>
      <w:r w:rsidRPr="000F3F5D">
        <w:rPr>
          <w:rFonts w:ascii="Book Antiqua" w:eastAsia="Calibri" w:hAnsi="Book Antiqua" w:cs="Calibri"/>
          <w:bCs/>
        </w:rPr>
        <w:t xml:space="preserve"> (</w:t>
      </w:r>
      <w:r w:rsidR="00711245">
        <w:rPr>
          <w:rFonts w:ascii="Book Antiqua" w:eastAsia="Calibri" w:hAnsi="Book Antiqua" w:cs="Calibri"/>
          <w:bCs/>
        </w:rPr>
        <w:t xml:space="preserve">e.g., </w:t>
      </w:r>
      <w:r w:rsidRPr="000F3F5D">
        <w:rPr>
          <w:rFonts w:ascii="Book Antiqua" w:eastAsia="Calibri" w:hAnsi="Book Antiqua" w:cs="Calibri"/>
          <w:bCs/>
        </w:rPr>
        <w:t xml:space="preserve">Bring-Forward, </w:t>
      </w:r>
      <w:r w:rsidR="00711245">
        <w:rPr>
          <w:rFonts w:ascii="Book Antiqua" w:eastAsia="Calibri" w:hAnsi="Book Antiqua" w:cs="Calibri"/>
          <w:bCs/>
        </w:rPr>
        <w:t>c</w:t>
      </w:r>
      <w:r w:rsidRPr="000F3F5D">
        <w:rPr>
          <w:rFonts w:ascii="Book Antiqua" w:eastAsia="Calibri" w:hAnsi="Book Antiqua" w:cs="Calibri"/>
          <w:bCs/>
        </w:rPr>
        <w:t xml:space="preserve">orrespondence </w:t>
      </w:r>
      <w:r w:rsidR="00711245">
        <w:rPr>
          <w:rFonts w:ascii="Book Antiqua" w:eastAsia="Calibri" w:hAnsi="Book Antiqua" w:cs="Calibri"/>
          <w:bCs/>
        </w:rPr>
        <w:t>t</w:t>
      </w:r>
      <w:r w:rsidRPr="000F3F5D">
        <w:rPr>
          <w:rFonts w:ascii="Book Antiqua" w:eastAsia="Calibri" w:hAnsi="Book Antiqua" w:cs="Calibri"/>
          <w:bCs/>
        </w:rPr>
        <w:t>racking, off-siting and tracking records for disposal using records management software, etc.).</w:t>
      </w:r>
    </w:p>
    <w:p w14:paraId="1C956357" w14:textId="77777777" w:rsidR="009A33BD"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0F3F5D">
        <w:rPr>
          <w:rFonts w:ascii="Book Antiqua" w:eastAsia="Calibri" w:hAnsi="Book Antiqua" w:cs="Calibri"/>
          <w:bCs/>
        </w:rPr>
        <w:t xml:space="preserve">Prepares materials for meetings, such as agendas, PowerPoint presentations and background/briefing materials; and brief the </w:t>
      </w:r>
      <w:r w:rsidRPr="00CE1783">
        <w:rPr>
          <w:rFonts w:ascii="Book Antiqua" w:eastAsia="Calibri" w:hAnsi="Book Antiqua" w:cs="Calibri"/>
          <w:bCs/>
        </w:rPr>
        <w:t>Deputy Commissioner</w:t>
      </w:r>
      <w:r w:rsidR="00CE1783">
        <w:rPr>
          <w:rFonts w:ascii="Book Antiqua" w:eastAsia="Calibri" w:hAnsi="Book Antiqua" w:cs="Calibri"/>
          <w:bCs/>
        </w:rPr>
        <w:t xml:space="preserve"> and Commissioner</w:t>
      </w:r>
      <w:r w:rsidRPr="00CE1783">
        <w:rPr>
          <w:rFonts w:ascii="Book Antiqua" w:eastAsia="Calibri" w:hAnsi="Book Antiqua" w:cs="Calibri"/>
          <w:bCs/>
        </w:rPr>
        <w:t xml:space="preserve"> on meeting topics, issues, and background as required.</w:t>
      </w:r>
    </w:p>
    <w:p w14:paraId="2A10B5E2" w14:textId="77777777" w:rsidR="00DA16B4"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lastRenderedPageBreak/>
        <w:t>Arranges meetings and events with a variety of participants and coordinates the logistics, including facilities and catering.</w:t>
      </w:r>
    </w:p>
    <w:p w14:paraId="5E1E5832" w14:textId="77777777" w:rsidR="009A33BD"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t>Develops, implements, and maintains administrative systems, procedures and standards, including executive correspondence, templates, records management, and mail processing.</w:t>
      </w:r>
    </w:p>
    <w:p w14:paraId="4D2A5FBD" w14:textId="171B9AFD" w:rsidR="009A33BD"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t>Makes travel arrangements and completes all related travel authorizations and expense reimbursements on behalf of the Deputy Commissioner</w:t>
      </w:r>
      <w:r w:rsidR="00711245" w:rsidRPr="00CE1783">
        <w:rPr>
          <w:rFonts w:ascii="Book Antiqua" w:eastAsia="Calibri" w:hAnsi="Book Antiqua" w:cs="Calibri"/>
          <w:bCs/>
        </w:rPr>
        <w:t xml:space="preserve"> and </w:t>
      </w:r>
      <w:r w:rsidR="00AB4961">
        <w:rPr>
          <w:rFonts w:ascii="Book Antiqua" w:eastAsia="Calibri" w:hAnsi="Book Antiqua" w:cs="Calibri"/>
          <w:bCs/>
        </w:rPr>
        <w:t>OPCC Executive as required</w:t>
      </w:r>
      <w:r w:rsidRPr="00CE1783">
        <w:rPr>
          <w:rFonts w:ascii="Book Antiqua" w:eastAsia="Calibri" w:hAnsi="Book Antiqua" w:cs="Calibri"/>
          <w:bCs/>
        </w:rPr>
        <w:t>.</w:t>
      </w:r>
      <w:r w:rsidRPr="00CE1783">
        <w:rPr>
          <w:rFonts w:ascii="Book Antiqua" w:eastAsia="Calibri" w:hAnsi="Book Antiqua" w:cs="Calibri"/>
          <w:bCs/>
        </w:rPr>
        <w:tab/>
      </w:r>
    </w:p>
    <w:p w14:paraId="1C4954F6" w14:textId="3547407A" w:rsidR="009F1242" w:rsidRPr="00CE1783" w:rsidRDefault="009F1242" w:rsidP="000F3F5D">
      <w:pPr>
        <w:pStyle w:val="ListParagraph"/>
        <w:numPr>
          <w:ilvl w:val="0"/>
          <w:numId w:val="7"/>
        </w:numPr>
        <w:spacing w:before="60" w:after="80"/>
        <w:ind w:left="360" w:right="-20"/>
        <w:rPr>
          <w:rFonts w:ascii="Book Antiqua" w:eastAsia="Calibri" w:hAnsi="Book Antiqua" w:cs="Calibri"/>
          <w:bCs/>
        </w:rPr>
      </w:pPr>
      <w:r>
        <w:rPr>
          <w:rFonts w:ascii="Book Antiqua" w:eastAsia="Calibri" w:hAnsi="Book Antiqua" w:cs="Calibri"/>
          <w:bCs/>
        </w:rPr>
        <w:t xml:space="preserve">Ensures compliance with financial administration and purchasing policies and procedures. </w:t>
      </w:r>
    </w:p>
    <w:p w14:paraId="6DA7ACE0" w14:textId="77777777" w:rsidR="009A33BD"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t>Types, formats and proofreads a variety of documents and materials such as memos, presentation materials, graphs, tables, reports, briefing notes and spreadsheets from drafts or hand-written notes using desktop tools such as Word, Excel, PowerPoint and Outlook.</w:t>
      </w:r>
    </w:p>
    <w:p w14:paraId="549FF7B3" w14:textId="6AC31F4A" w:rsidR="009A33BD"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t>Composes or prepares correspondence, based on information or notes provided, for the approval and signature by the Deputy Commissioner</w:t>
      </w:r>
      <w:r w:rsidR="00AB4961">
        <w:rPr>
          <w:rFonts w:ascii="Book Antiqua" w:eastAsia="Calibri" w:hAnsi="Book Antiqua" w:cs="Calibri"/>
          <w:bCs/>
        </w:rPr>
        <w:t xml:space="preserve"> </w:t>
      </w:r>
      <w:r w:rsidRPr="00CE1783">
        <w:rPr>
          <w:rFonts w:ascii="Book Antiqua" w:eastAsia="Calibri" w:hAnsi="Book Antiqua" w:cs="Calibri"/>
          <w:bCs/>
        </w:rPr>
        <w:t>.</w:t>
      </w:r>
    </w:p>
    <w:p w14:paraId="17EE5E47" w14:textId="77777777" w:rsidR="009A33BD"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t>Proofreads and/or edits various forms of draft correspondence according to the Office’s correspondence standards, and returns to the author for corrections and changes.</w:t>
      </w:r>
    </w:p>
    <w:p w14:paraId="2EA391E0" w14:textId="77777777" w:rsidR="009A33BD"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t>Develops and maintains a tracking system to ensure correspondence, reports, etc., are completed within critical timelines.</w:t>
      </w:r>
    </w:p>
    <w:p w14:paraId="54200E2C" w14:textId="77777777" w:rsidR="009A33BD" w:rsidRPr="00CE1783" w:rsidRDefault="009A33BD" w:rsidP="000F3F5D">
      <w:pPr>
        <w:pStyle w:val="ListParagraph"/>
        <w:numPr>
          <w:ilvl w:val="0"/>
          <w:numId w:val="7"/>
        </w:numPr>
        <w:spacing w:before="60" w:after="80"/>
        <w:ind w:left="360" w:right="-20"/>
        <w:rPr>
          <w:rFonts w:ascii="Book Antiqua" w:eastAsia="Calibri" w:hAnsi="Book Antiqua" w:cs="Calibri"/>
          <w:bCs/>
        </w:rPr>
      </w:pPr>
      <w:r w:rsidRPr="00CE1783">
        <w:rPr>
          <w:rFonts w:ascii="Book Antiqua" w:eastAsia="Calibri" w:hAnsi="Book Antiqua" w:cs="Calibri"/>
          <w:bCs/>
        </w:rPr>
        <w:t>Identifies emerging issues, determines their urgency/priority, gathers and compiles background information, and briefs the Deputy Commissioner for timely and appropriate decisions and/or action.</w:t>
      </w:r>
    </w:p>
    <w:p w14:paraId="6CCC98FB" w14:textId="5A94548A" w:rsidR="009A33BD" w:rsidRPr="000F3F5D" w:rsidRDefault="009A33BD" w:rsidP="000F3F5D">
      <w:pPr>
        <w:pStyle w:val="ListParagraph"/>
        <w:numPr>
          <w:ilvl w:val="0"/>
          <w:numId w:val="7"/>
        </w:numPr>
        <w:spacing w:before="60" w:after="80"/>
        <w:ind w:left="360" w:right="-20"/>
        <w:rPr>
          <w:rFonts w:ascii="Book Antiqua" w:eastAsia="Calibri" w:hAnsi="Book Antiqua" w:cs="Calibri"/>
          <w:bCs/>
        </w:rPr>
      </w:pPr>
      <w:r w:rsidRPr="000F3F5D">
        <w:rPr>
          <w:rFonts w:ascii="Book Antiqua" w:eastAsia="Calibri" w:hAnsi="Book Antiqua" w:cs="Calibri"/>
          <w:bCs/>
        </w:rPr>
        <w:t xml:space="preserve">Liaise with </w:t>
      </w:r>
      <w:r w:rsidR="00AB4961">
        <w:rPr>
          <w:rFonts w:ascii="Book Antiqua" w:eastAsia="Calibri" w:hAnsi="Book Antiqua" w:cs="Calibri"/>
          <w:bCs/>
        </w:rPr>
        <w:t xml:space="preserve">and provide back-up to </w:t>
      </w:r>
      <w:r w:rsidRPr="000F3F5D">
        <w:rPr>
          <w:rFonts w:ascii="Book Antiqua" w:eastAsia="Calibri" w:hAnsi="Book Antiqua" w:cs="Calibri"/>
          <w:bCs/>
        </w:rPr>
        <w:t>other administrative professionals</w:t>
      </w:r>
      <w:r w:rsidR="00BB5BEB">
        <w:rPr>
          <w:rFonts w:ascii="Book Antiqua" w:eastAsia="Calibri" w:hAnsi="Book Antiqua" w:cs="Calibri"/>
          <w:bCs/>
        </w:rPr>
        <w:t xml:space="preserve"> </w:t>
      </w:r>
      <w:r w:rsidRPr="000F3F5D">
        <w:rPr>
          <w:rFonts w:ascii="Book Antiqua" w:eastAsia="Calibri" w:hAnsi="Book Antiqua" w:cs="Calibri"/>
          <w:bCs/>
        </w:rPr>
        <w:t>to ensure effective administrative assistance and coverage</w:t>
      </w:r>
      <w:r w:rsidR="00BB5BEB">
        <w:rPr>
          <w:rFonts w:ascii="Book Antiqua" w:eastAsia="Calibri" w:hAnsi="Book Antiqua" w:cs="Calibri"/>
          <w:bCs/>
        </w:rPr>
        <w:t xml:space="preserve"> across the OPCC</w:t>
      </w:r>
      <w:r w:rsidRPr="000F3F5D">
        <w:rPr>
          <w:rFonts w:ascii="Book Antiqua" w:eastAsia="Calibri" w:hAnsi="Book Antiqua" w:cs="Calibri"/>
          <w:bCs/>
        </w:rPr>
        <w:t>.</w:t>
      </w:r>
    </w:p>
    <w:p w14:paraId="0015BDB6" w14:textId="77777777" w:rsidR="009A33BD" w:rsidRPr="000F3F5D" w:rsidRDefault="009A33BD" w:rsidP="000F3F5D">
      <w:pPr>
        <w:pStyle w:val="ListParagraph"/>
        <w:numPr>
          <w:ilvl w:val="0"/>
          <w:numId w:val="7"/>
        </w:numPr>
        <w:spacing w:before="60" w:after="80"/>
        <w:ind w:left="360" w:right="-20"/>
        <w:rPr>
          <w:rFonts w:ascii="Book Antiqua" w:eastAsia="Calibri" w:hAnsi="Book Antiqua" w:cs="Calibri"/>
          <w:bCs/>
        </w:rPr>
      </w:pPr>
      <w:r w:rsidRPr="000F3F5D">
        <w:rPr>
          <w:rFonts w:ascii="Book Antiqua" w:eastAsia="Calibri" w:hAnsi="Book Antiqua" w:cs="Calibri"/>
          <w:bCs/>
        </w:rPr>
        <w:t>Provide project administration and support (committees, events, tours, records projects).</w:t>
      </w:r>
    </w:p>
    <w:p w14:paraId="491CCAF5" w14:textId="5586FF06" w:rsidR="008A1ED5" w:rsidRDefault="00BB5BEB" w:rsidP="000F3F5D">
      <w:pPr>
        <w:pStyle w:val="ListParagraph"/>
        <w:numPr>
          <w:ilvl w:val="0"/>
          <w:numId w:val="7"/>
        </w:numPr>
        <w:spacing w:before="60" w:after="80"/>
        <w:ind w:left="360" w:right="-20"/>
        <w:rPr>
          <w:rFonts w:ascii="Book Antiqua" w:eastAsia="Calibri" w:hAnsi="Book Antiqua" w:cs="Calibri"/>
          <w:bCs/>
        </w:rPr>
      </w:pPr>
      <w:r>
        <w:rPr>
          <w:rFonts w:ascii="Book Antiqua" w:eastAsia="Calibri" w:hAnsi="Book Antiqua" w:cs="Calibri"/>
          <w:bCs/>
        </w:rPr>
        <w:t xml:space="preserve">Monitors the inventory of supplies, equipment and furniture and orders as </w:t>
      </w:r>
      <w:r w:rsidR="008A1ED5">
        <w:rPr>
          <w:rFonts w:ascii="Book Antiqua" w:eastAsia="Calibri" w:hAnsi="Book Antiqua" w:cs="Calibri"/>
          <w:bCs/>
        </w:rPr>
        <w:t xml:space="preserve">required. </w:t>
      </w:r>
    </w:p>
    <w:p w14:paraId="5D1BB194" w14:textId="5234A7F9" w:rsidR="009A33BD" w:rsidRDefault="008A1ED5" w:rsidP="000F3F5D">
      <w:pPr>
        <w:pStyle w:val="ListParagraph"/>
        <w:numPr>
          <w:ilvl w:val="0"/>
          <w:numId w:val="7"/>
        </w:numPr>
        <w:spacing w:before="60" w:after="80"/>
        <w:ind w:left="360" w:right="-20"/>
        <w:rPr>
          <w:rFonts w:ascii="Book Antiqua" w:eastAsia="Calibri" w:hAnsi="Book Antiqua" w:cs="Calibri"/>
          <w:bCs/>
        </w:rPr>
      </w:pPr>
      <w:r>
        <w:rPr>
          <w:rFonts w:ascii="Book Antiqua" w:eastAsia="Calibri" w:hAnsi="Book Antiqua" w:cs="Calibri"/>
          <w:bCs/>
        </w:rPr>
        <w:t>C</w:t>
      </w:r>
      <w:r w:rsidR="00BB5BEB">
        <w:rPr>
          <w:rFonts w:ascii="Book Antiqua" w:eastAsia="Calibri" w:hAnsi="Book Antiqua" w:cs="Calibri"/>
          <w:bCs/>
        </w:rPr>
        <w:t>oordinates office moves, space planning, cleaning and building maintenance services and accommodation requirements.</w:t>
      </w:r>
    </w:p>
    <w:p w14:paraId="0D452132" w14:textId="5E123D5B" w:rsidR="00BB5BEB" w:rsidRDefault="00BB5BEB" w:rsidP="000F3F5D">
      <w:pPr>
        <w:pStyle w:val="ListParagraph"/>
        <w:numPr>
          <w:ilvl w:val="0"/>
          <w:numId w:val="7"/>
        </w:numPr>
        <w:spacing w:before="60" w:after="80"/>
        <w:ind w:left="360" w:right="-20"/>
        <w:rPr>
          <w:rFonts w:ascii="Book Antiqua" w:eastAsia="Calibri" w:hAnsi="Book Antiqua" w:cs="Calibri"/>
          <w:bCs/>
        </w:rPr>
      </w:pPr>
      <w:r>
        <w:rPr>
          <w:rFonts w:ascii="Book Antiqua" w:eastAsia="Calibri" w:hAnsi="Book Antiqua" w:cs="Calibri"/>
          <w:bCs/>
        </w:rPr>
        <w:t xml:space="preserve">Functions as the Vancouver office’s systems contact </w:t>
      </w:r>
      <w:r w:rsidR="00981BD1">
        <w:rPr>
          <w:rFonts w:ascii="Book Antiqua" w:eastAsia="Calibri" w:hAnsi="Book Antiqua" w:cs="Calibri"/>
          <w:bCs/>
        </w:rPr>
        <w:t>arranging</w:t>
      </w:r>
      <w:r>
        <w:rPr>
          <w:rFonts w:ascii="Book Antiqua" w:eastAsia="Calibri" w:hAnsi="Book Antiqua" w:cs="Calibri"/>
          <w:bCs/>
        </w:rPr>
        <w:t xml:space="preserve"> user access and IDs</w:t>
      </w:r>
      <w:r w:rsidR="00981BD1">
        <w:rPr>
          <w:rFonts w:ascii="Book Antiqua" w:eastAsia="Calibri" w:hAnsi="Book Antiqua" w:cs="Calibri"/>
          <w:bCs/>
        </w:rPr>
        <w:t xml:space="preserve"> as well as r</w:t>
      </w:r>
      <w:r>
        <w:rPr>
          <w:rFonts w:ascii="Book Antiqua" w:eastAsia="Calibri" w:hAnsi="Book Antiqua" w:cs="Calibri"/>
          <w:bCs/>
        </w:rPr>
        <w:t>outine systems troubleshooting</w:t>
      </w:r>
      <w:r w:rsidR="00981BD1">
        <w:rPr>
          <w:rFonts w:ascii="Book Antiqua" w:eastAsia="Calibri" w:hAnsi="Book Antiqua" w:cs="Calibri"/>
          <w:bCs/>
        </w:rPr>
        <w:t xml:space="preserve"> for staff</w:t>
      </w:r>
      <w:r>
        <w:rPr>
          <w:rFonts w:ascii="Book Antiqua" w:eastAsia="Calibri" w:hAnsi="Book Antiqua" w:cs="Calibri"/>
          <w:bCs/>
        </w:rPr>
        <w:t xml:space="preserve">. </w:t>
      </w:r>
    </w:p>
    <w:p w14:paraId="5965426E" w14:textId="179D72FF" w:rsidR="00981BD1" w:rsidRPr="000F3F5D" w:rsidRDefault="00981BD1" w:rsidP="000F3F5D">
      <w:pPr>
        <w:pStyle w:val="ListParagraph"/>
        <w:numPr>
          <w:ilvl w:val="0"/>
          <w:numId w:val="7"/>
        </w:numPr>
        <w:spacing w:before="60" w:after="80"/>
        <w:ind w:left="360" w:right="-20"/>
        <w:rPr>
          <w:rFonts w:ascii="Book Antiqua" w:eastAsia="Calibri" w:hAnsi="Book Antiqua" w:cs="Calibri"/>
          <w:bCs/>
        </w:rPr>
      </w:pPr>
      <w:r>
        <w:rPr>
          <w:rFonts w:ascii="Book Antiqua" w:eastAsia="Calibri" w:hAnsi="Book Antiqua" w:cs="Calibri"/>
          <w:bCs/>
        </w:rPr>
        <w:t xml:space="preserve">Acts as back-up to the Senior Executive Assistant in Victoria. </w:t>
      </w:r>
    </w:p>
    <w:p w14:paraId="0A785908" w14:textId="77777777" w:rsidR="007409B6" w:rsidRPr="000F3F5D" w:rsidRDefault="009A33BD" w:rsidP="000F3F5D">
      <w:pPr>
        <w:pStyle w:val="ListParagraph"/>
        <w:numPr>
          <w:ilvl w:val="0"/>
          <w:numId w:val="7"/>
        </w:numPr>
        <w:spacing w:before="60" w:after="80"/>
        <w:ind w:left="360" w:right="-20"/>
        <w:rPr>
          <w:rFonts w:ascii="Book Antiqua" w:eastAsia="Calibri" w:hAnsi="Book Antiqua" w:cs="Calibri"/>
          <w:bCs/>
        </w:rPr>
      </w:pPr>
      <w:r w:rsidRPr="000F3F5D">
        <w:rPr>
          <w:rFonts w:ascii="Book Antiqua" w:eastAsia="Calibri" w:hAnsi="Book Antiqua" w:cs="Calibri"/>
          <w:bCs/>
        </w:rPr>
        <w:t>Other related duties as required.</w:t>
      </w:r>
    </w:p>
    <w:p w14:paraId="45FC35FD" w14:textId="77777777" w:rsidR="009678CF" w:rsidRPr="000F3F5D" w:rsidRDefault="009678CF" w:rsidP="000F3F5D">
      <w:pPr>
        <w:pStyle w:val="Header"/>
        <w:keepLines/>
        <w:tabs>
          <w:tab w:val="clear" w:pos="4320"/>
          <w:tab w:val="clear" w:pos="8640"/>
        </w:tabs>
        <w:spacing w:before="360" w:after="40"/>
        <w:rPr>
          <w:rFonts w:ascii="Book Antiqua" w:hAnsi="Book Antiqua"/>
          <w:b/>
          <w:smallCaps/>
          <w:color w:val="002060"/>
          <w:sz w:val="24"/>
          <w:szCs w:val="24"/>
          <w:lang w:val="en-GB"/>
        </w:rPr>
      </w:pPr>
      <w:r w:rsidRPr="000F3F5D">
        <w:rPr>
          <w:rFonts w:ascii="Book Antiqua" w:hAnsi="Book Antiqua"/>
          <w:b/>
          <w:smallCaps/>
          <w:color w:val="002060"/>
          <w:sz w:val="24"/>
          <w:szCs w:val="24"/>
          <w:lang w:val="en-GB"/>
        </w:rPr>
        <w:t>SELECTION CRITERIA</w:t>
      </w:r>
    </w:p>
    <w:p w14:paraId="77AFF995" w14:textId="77777777" w:rsidR="009678CF" w:rsidRPr="000F3F5D" w:rsidRDefault="009678CF" w:rsidP="009678CF">
      <w:pPr>
        <w:spacing w:before="60"/>
        <w:ind w:left="220" w:right="201"/>
        <w:rPr>
          <w:rFonts w:ascii="Book Antiqua" w:eastAsia="Calibri" w:hAnsi="Book Antiqua" w:cs="Calibri"/>
          <w:u w:val="single"/>
        </w:rPr>
      </w:pPr>
      <w:r w:rsidRPr="000F3F5D">
        <w:rPr>
          <w:rFonts w:ascii="Book Antiqua" w:hAnsi="Book Antiqua" w:cstheme="minorHAnsi"/>
          <w:color w:val="000000"/>
          <w:u w:val="single"/>
        </w:rPr>
        <w:t xml:space="preserve">Required </w:t>
      </w:r>
      <w:r w:rsidR="0050584F">
        <w:rPr>
          <w:rFonts w:ascii="Book Antiqua" w:hAnsi="Book Antiqua" w:cstheme="minorHAnsi"/>
          <w:color w:val="000000"/>
          <w:u w:val="single"/>
        </w:rPr>
        <w:t>Q</w:t>
      </w:r>
      <w:r w:rsidRPr="000F3F5D">
        <w:rPr>
          <w:rFonts w:ascii="Book Antiqua" w:hAnsi="Book Antiqua" w:cstheme="minorHAnsi"/>
          <w:color w:val="000000"/>
          <w:u w:val="single"/>
        </w:rPr>
        <w:t xml:space="preserve">ualifications: </w:t>
      </w:r>
    </w:p>
    <w:p w14:paraId="3506BEB1" w14:textId="77777777" w:rsidR="00A42449" w:rsidRPr="000F3F5D" w:rsidRDefault="00A42449" w:rsidP="00A42449">
      <w:pPr>
        <w:numPr>
          <w:ilvl w:val="0"/>
          <w:numId w:val="7"/>
        </w:numPr>
        <w:spacing w:before="120"/>
        <w:rPr>
          <w:rFonts w:ascii="Book Antiqua" w:hAnsi="Book Antiqua"/>
        </w:rPr>
      </w:pPr>
      <w:r w:rsidRPr="000F3F5D">
        <w:rPr>
          <w:rFonts w:ascii="Book Antiqua" w:hAnsi="Book Antiqua"/>
        </w:rPr>
        <w:t xml:space="preserve">Minimum completion of Grade 12 or equivalent. </w:t>
      </w:r>
    </w:p>
    <w:p w14:paraId="5ECE65FD" w14:textId="0E402C4C" w:rsidR="00A42449" w:rsidRPr="000F3F5D" w:rsidRDefault="00A42449" w:rsidP="00A42449">
      <w:pPr>
        <w:numPr>
          <w:ilvl w:val="0"/>
          <w:numId w:val="7"/>
        </w:numPr>
        <w:spacing w:before="120"/>
        <w:rPr>
          <w:rFonts w:ascii="Book Antiqua" w:hAnsi="Book Antiqua"/>
        </w:rPr>
      </w:pPr>
      <w:r w:rsidRPr="000F3F5D">
        <w:rPr>
          <w:rFonts w:ascii="Book Antiqua" w:hAnsi="Book Antiqua"/>
        </w:rPr>
        <w:t>Minimum</w:t>
      </w:r>
      <w:r w:rsidR="00A9202A">
        <w:rPr>
          <w:rFonts w:ascii="Book Antiqua" w:hAnsi="Book Antiqua"/>
        </w:rPr>
        <w:t xml:space="preserve"> of</w:t>
      </w:r>
      <w:r w:rsidRPr="000F3F5D">
        <w:rPr>
          <w:rFonts w:ascii="Book Antiqua" w:hAnsi="Book Antiqua"/>
        </w:rPr>
        <w:t xml:space="preserve"> </w:t>
      </w:r>
      <w:r w:rsidR="00A9202A">
        <w:rPr>
          <w:rFonts w:ascii="Book Antiqua" w:hAnsi="Book Antiqua"/>
        </w:rPr>
        <w:t>2</w:t>
      </w:r>
      <w:r w:rsidR="00A9202A" w:rsidRPr="000F3F5D">
        <w:rPr>
          <w:rFonts w:ascii="Book Antiqua" w:hAnsi="Book Antiqua"/>
        </w:rPr>
        <w:t xml:space="preserve"> </w:t>
      </w:r>
      <w:r w:rsidRPr="000F3F5D">
        <w:rPr>
          <w:rFonts w:ascii="Book Antiqua" w:hAnsi="Book Antiqua"/>
        </w:rPr>
        <w:t>year</w:t>
      </w:r>
      <w:r w:rsidR="00A9202A">
        <w:rPr>
          <w:rFonts w:ascii="Book Antiqua" w:hAnsi="Book Antiqua"/>
        </w:rPr>
        <w:t>s</w:t>
      </w:r>
      <w:r w:rsidRPr="000F3F5D">
        <w:rPr>
          <w:rFonts w:ascii="Book Antiqua" w:hAnsi="Book Antiqua"/>
        </w:rPr>
        <w:t xml:space="preserve"> recent (within the last three years) experience providing administrative support services in an office environment and in a confidential capacity. </w:t>
      </w:r>
    </w:p>
    <w:p w14:paraId="2F2B8503" w14:textId="1EB31957" w:rsidR="000E6668" w:rsidRPr="000F3F5D" w:rsidRDefault="00A42449" w:rsidP="000F3F5D">
      <w:pPr>
        <w:numPr>
          <w:ilvl w:val="0"/>
          <w:numId w:val="7"/>
        </w:numPr>
        <w:spacing w:before="120"/>
        <w:rPr>
          <w:rFonts w:ascii="Book Antiqua" w:hAnsi="Book Antiqua"/>
        </w:rPr>
      </w:pPr>
      <w:r w:rsidRPr="000F3F5D">
        <w:rPr>
          <w:rFonts w:ascii="Book Antiqua" w:hAnsi="Book Antiqua"/>
        </w:rPr>
        <w:t>Experience with Microsoft Office (Word, Excel, Outlook</w:t>
      </w:r>
      <w:r w:rsidR="00A9202A">
        <w:rPr>
          <w:rFonts w:ascii="Book Antiqua" w:hAnsi="Book Antiqua"/>
        </w:rPr>
        <w:t>, PowerPoint</w:t>
      </w:r>
      <w:r w:rsidRPr="000F3F5D">
        <w:rPr>
          <w:rFonts w:ascii="Book Antiqua" w:hAnsi="Book Antiqua"/>
        </w:rPr>
        <w:t>) and electronic databases</w:t>
      </w:r>
    </w:p>
    <w:p w14:paraId="339A7F5C" w14:textId="77777777" w:rsidR="000E6668" w:rsidRPr="000F3F5D" w:rsidRDefault="00A42449" w:rsidP="000F3F5D">
      <w:pPr>
        <w:numPr>
          <w:ilvl w:val="0"/>
          <w:numId w:val="7"/>
        </w:numPr>
        <w:spacing w:before="120"/>
        <w:rPr>
          <w:rFonts w:ascii="Book Antiqua" w:hAnsi="Book Antiqua"/>
        </w:rPr>
      </w:pPr>
      <w:r w:rsidRPr="000F3F5D">
        <w:rPr>
          <w:rFonts w:ascii="Book Antiqua" w:hAnsi="Book Antiqua"/>
        </w:rPr>
        <w:t>Experience preparing, proofing and formatting documents such as reports, briefing notes, letters, etc.</w:t>
      </w:r>
    </w:p>
    <w:p w14:paraId="4914B9E6" w14:textId="77777777" w:rsidR="000E6668" w:rsidRPr="000F3F5D" w:rsidRDefault="000E6668" w:rsidP="000F3F5D">
      <w:pPr>
        <w:numPr>
          <w:ilvl w:val="0"/>
          <w:numId w:val="7"/>
        </w:numPr>
        <w:spacing w:before="120"/>
        <w:rPr>
          <w:rFonts w:ascii="Book Antiqua" w:hAnsi="Book Antiqua"/>
        </w:rPr>
      </w:pPr>
      <w:r w:rsidRPr="000F3F5D">
        <w:rPr>
          <w:rFonts w:ascii="Book Antiqua" w:hAnsi="Book Antiqua"/>
        </w:rPr>
        <w:t>An equivalent combination of education and related experience may be considered.</w:t>
      </w:r>
    </w:p>
    <w:p w14:paraId="3B2C7F5A" w14:textId="77777777" w:rsidR="00A42449" w:rsidRPr="000F3F5D" w:rsidRDefault="00A42449" w:rsidP="00A42449">
      <w:pPr>
        <w:numPr>
          <w:ilvl w:val="0"/>
          <w:numId w:val="7"/>
        </w:numPr>
        <w:spacing w:before="120"/>
        <w:rPr>
          <w:rFonts w:ascii="Book Antiqua" w:hAnsi="Book Antiqua"/>
        </w:rPr>
      </w:pPr>
      <w:r w:rsidRPr="000F3F5D">
        <w:rPr>
          <w:rFonts w:ascii="Book Antiqua" w:hAnsi="Book Antiqua"/>
        </w:rPr>
        <w:t xml:space="preserve">Successful completion of security screening requirements of the BC Public Service, which may include a criminal records check, and/or Criminal Records Review Act (CRRA) check, </w:t>
      </w:r>
      <w:r w:rsidRPr="000F3F5D">
        <w:rPr>
          <w:rFonts w:ascii="Book Antiqua" w:hAnsi="Book Antiqua"/>
        </w:rPr>
        <w:lastRenderedPageBreak/>
        <w:t xml:space="preserve">and/or enhanced security screening checks as required by the ministry </w:t>
      </w:r>
      <w:r w:rsidRPr="000F3F5D">
        <w:rPr>
          <w:rFonts w:ascii="Book Antiqua" w:hAnsi="Book Antiqua"/>
          <w:b/>
        </w:rPr>
        <w:t>(Note: It is important that you read the job posting carefully to understand the specific security screening requirements pertaining to the position).</w:t>
      </w:r>
    </w:p>
    <w:p w14:paraId="351E6E85" w14:textId="77777777" w:rsidR="00A42449" w:rsidRPr="000F3F5D" w:rsidRDefault="00A42449" w:rsidP="00F14D5A">
      <w:pPr>
        <w:widowControl w:val="0"/>
        <w:spacing w:before="60"/>
        <w:ind w:right="201"/>
        <w:rPr>
          <w:rFonts w:ascii="Book Antiqua" w:eastAsia="Calibri" w:hAnsi="Book Antiqua" w:cs="Calibri"/>
        </w:rPr>
      </w:pPr>
    </w:p>
    <w:p w14:paraId="6B82C173" w14:textId="77777777" w:rsidR="00E12D60" w:rsidRPr="0050584F" w:rsidRDefault="00E12D60" w:rsidP="0050584F">
      <w:pPr>
        <w:widowControl w:val="0"/>
        <w:spacing w:before="60"/>
        <w:ind w:right="201"/>
        <w:rPr>
          <w:rFonts w:ascii="Book Antiqua" w:eastAsia="Calibri" w:hAnsi="Book Antiqua" w:cs="Calibri"/>
          <w:u w:val="single"/>
        </w:rPr>
      </w:pPr>
      <w:r w:rsidRPr="0050584F">
        <w:rPr>
          <w:rFonts w:ascii="Book Antiqua" w:eastAsia="Calibri" w:hAnsi="Book Antiqua" w:cs="Calibri"/>
          <w:u w:val="single"/>
        </w:rPr>
        <w:t xml:space="preserve">Preferred </w:t>
      </w:r>
      <w:r w:rsidR="0050584F">
        <w:rPr>
          <w:rFonts w:ascii="Book Antiqua" w:eastAsia="Calibri" w:hAnsi="Book Antiqua" w:cs="Calibri"/>
          <w:u w:val="single"/>
        </w:rPr>
        <w:t>Q</w:t>
      </w:r>
      <w:r w:rsidRPr="0050584F">
        <w:rPr>
          <w:rFonts w:ascii="Book Antiqua" w:eastAsia="Calibri" w:hAnsi="Book Antiqua" w:cs="Calibri"/>
          <w:u w:val="single"/>
        </w:rPr>
        <w:t>ualifications</w:t>
      </w:r>
      <w:r w:rsidR="0050584F" w:rsidRPr="0050584F">
        <w:rPr>
          <w:rFonts w:ascii="Book Antiqua" w:eastAsia="Calibri" w:hAnsi="Book Antiqua" w:cs="Calibri"/>
          <w:u w:val="single"/>
        </w:rPr>
        <w:t>:</w:t>
      </w:r>
    </w:p>
    <w:p w14:paraId="12445084" w14:textId="77777777" w:rsidR="000E6668" w:rsidRPr="0050584F" w:rsidRDefault="00D93695" w:rsidP="0050584F">
      <w:pPr>
        <w:numPr>
          <w:ilvl w:val="0"/>
          <w:numId w:val="7"/>
        </w:numPr>
        <w:spacing w:before="120"/>
        <w:rPr>
          <w:rFonts w:ascii="Book Antiqua" w:hAnsi="Book Antiqua"/>
        </w:rPr>
      </w:pPr>
      <w:r w:rsidRPr="000F3F5D">
        <w:rPr>
          <w:rFonts w:ascii="Book Antiqua" w:hAnsi="Book Antiqua"/>
        </w:rPr>
        <w:t>Preference may be given to candidates who demonstrate experience providing administrative support to senior management in a public service context.</w:t>
      </w:r>
    </w:p>
    <w:p w14:paraId="61D1959E" w14:textId="77777777" w:rsidR="00C66387" w:rsidRPr="000F3F5D" w:rsidRDefault="000F3F5D" w:rsidP="000F3F5D">
      <w:pPr>
        <w:pStyle w:val="Header"/>
        <w:keepLines/>
        <w:tabs>
          <w:tab w:val="clear" w:pos="4320"/>
          <w:tab w:val="clear" w:pos="8640"/>
        </w:tabs>
        <w:spacing w:before="360" w:after="40"/>
        <w:rPr>
          <w:rFonts w:ascii="Book Antiqua" w:hAnsi="Book Antiqua"/>
          <w:b/>
          <w:smallCaps/>
          <w:color w:val="002060"/>
          <w:sz w:val="24"/>
          <w:szCs w:val="24"/>
          <w:lang w:val="en-GB"/>
        </w:rPr>
      </w:pPr>
      <w:r w:rsidRPr="000F3F5D">
        <w:rPr>
          <w:rFonts w:ascii="Book Antiqua" w:hAnsi="Book Antiqua"/>
          <w:b/>
          <w:smallCaps/>
          <w:color w:val="002060"/>
          <w:sz w:val="24"/>
          <w:szCs w:val="24"/>
          <w:lang w:val="en-GB"/>
        </w:rPr>
        <w:t>KNOWLEDGE AND ABILITIES</w:t>
      </w:r>
    </w:p>
    <w:p w14:paraId="4065BB0B" w14:textId="77777777" w:rsidR="002315B0" w:rsidRPr="002315B0" w:rsidRDefault="002315B0" w:rsidP="000F3F5D">
      <w:pPr>
        <w:numPr>
          <w:ilvl w:val="0"/>
          <w:numId w:val="7"/>
        </w:numPr>
        <w:spacing w:before="120"/>
        <w:rPr>
          <w:rFonts w:ascii="Book Antiqua" w:hAnsi="Book Antiqua"/>
        </w:rPr>
      </w:pPr>
      <w:r w:rsidRPr="002315B0">
        <w:rPr>
          <w:rFonts w:ascii="Book Antiqua" w:hAnsi="Book Antiqua"/>
        </w:rPr>
        <w:t xml:space="preserve">Familiar with the mandate and operation of Statutory Officers of the Legislature. </w:t>
      </w:r>
    </w:p>
    <w:p w14:paraId="19C57D60" w14:textId="77777777" w:rsidR="00F14D5A" w:rsidRPr="002315B0" w:rsidRDefault="00F14D5A" w:rsidP="000F3F5D">
      <w:pPr>
        <w:numPr>
          <w:ilvl w:val="0"/>
          <w:numId w:val="7"/>
        </w:numPr>
        <w:spacing w:before="120"/>
        <w:rPr>
          <w:rFonts w:ascii="Book Antiqua" w:hAnsi="Book Antiqua"/>
        </w:rPr>
      </w:pPr>
      <w:r w:rsidRPr="002315B0">
        <w:rPr>
          <w:rFonts w:ascii="Book Antiqua" w:hAnsi="Book Antiqua"/>
        </w:rPr>
        <w:t xml:space="preserve">Ability to effectively and professionally communicate both verbally and in writing. </w:t>
      </w:r>
    </w:p>
    <w:p w14:paraId="48678053" w14:textId="170E3879" w:rsidR="00F14D5A" w:rsidRPr="002315B0" w:rsidRDefault="00F14D5A" w:rsidP="000F3F5D">
      <w:pPr>
        <w:numPr>
          <w:ilvl w:val="0"/>
          <w:numId w:val="7"/>
        </w:numPr>
        <w:spacing w:before="120"/>
        <w:rPr>
          <w:rFonts w:ascii="Book Antiqua" w:hAnsi="Book Antiqua"/>
        </w:rPr>
      </w:pPr>
      <w:r w:rsidRPr="002315B0">
        <w:rPr>
          <w:rFonts w:ascii="Book Antiqua" w:hAnsi="Book Antiqua"/>
        </w:rPr>
        <w:t>Organizational skills to manage diverse workloads and competing priorities</w:t>
      </w:r>
      <w:r w:rsidR="00153B51">
        <w:rPr>
          <w:rFonts w:ascii="Book Antiqua" w:hAnsi="Book Antiqua"/>
        </w:rPr>
        <w:t>, attention to detail</w:t>
      </w:r>
      <w:r w:rsidRPr="002315B0">
        <w:rPr>
          <w:rFonts w:ascii="Book Antiqua" w:hAnsi="Book Antiqua"/>
        </w:rPr>
        <w:t xml:space="preserve"> and timelines.</w:t>
      </w:r>
    </w:p>
    <w:p w14:paraId="45B2CFB0" w14:textId="77777777" w:rsidR="00F14D5A" w:rsidRPr="002315B0" w:rsidRDefault="00F14D5A" w:rsidP="000F3F5D">
      <w:pPr>
        <w:numPr>
          <w:ilvl w:val="0"/>
          <w:numId w:val="7"/>
        </w:numPr>
        <w:spacing w:before="120"/>
        <w:rPr>
          <w:rFonts w:ascii="Book Antiqua" w:hAnsi="Book Antiqua"/>
        </w:rPr>
      </w:pPr>
      <w:r w:rsidRPr="002315B0">
        <w:rPr>
          <w:rFonts w:ascii="Book Antiqua" w:hAnsi="Book Antiqua"/>
        </w:rPr>
        <w:t xml:space="preserve">Ability to effectively and professionally communicate both verbally and in writing. </w:t>
      </w:r>
    </w:p>
    <w:p w14:paraId="77D65D1D" w14:textId="77777777" w:rsidR="00A42449" w:rsidRPr="002315B0" w:rsidRDefault="00A42449" w:rsidP="000F3F5D">
      <w:pPr>
        <w:numPr>
          <w:ilvl w:val="0"/>
          <w:numId w:val="7"/>
        </w:numPr>
        <w:spacing w:before="120"/>
        <w:rPr>
          <w:rFonts w:ascii="Book Antiqua" w:hAnsi="Book Antiqua"/>
        </w:rPr>
      </w:pPr>
      <w:r w:rsidRPr="002315B0">
        <w:rPr>
          <w:rFonts w:ascii="Book Antiqua" w:hAnsi="Book Antiqua"/>
        </w:rPr>
        <w:t>Ability to demonstrate flexibility required within a small working unit.</w:t>
      </w:r>
    </w:p>
    <w:p w14:paraId="75BF1AFE" w14:textId="77777777" w:rsidR="00D93695" w:rsidRPr="002315B0" w:rsidRDefault="00A42449" w:rsidP="0050584F">
      <w:pPr>
        <w:numPr>
          <w:ilvl w:val="0"/>
          <w:numId w:val="7"/>
        </w:numPr>
        <w:spacing w:before="120"/>
        <w:rPr>
          <w:rFonts w:ascii="Book Antiqua" w:hAnsi="Book Antiqua"/>
        </w:rPr>
      </w:pPr>
      <w:r w:rsidRPr="002315B0">
        <w:rPr>
          <w:rFonts w:ascii="Book Antiqua" w:hAnsi="Book Antiqua"/>
        </w:rPr>
        <w:t>Ability to exercise discretion when communicating and recognize the need for confidentiality.</w:t>
      </w:r>
    </w:p>
    <w:p w14:paraId="3F7B6D0C" w14:textId="77777777" w:rsidR="00E12D60" w:rsidRPr="000F3F5D" w:rsidRDefault="00E12D60" w:rsidP="000F3F5D">
      <w:pPr>
        <w:pStyle w:val="Header"/>
        <w:keepLines/>
        <w:tabs>
          <w:tab w:val="clear" w:pos="4320"/>
          <w:tab w:val="clear" w:pos="8640"/>
        </w:tabs>
        <w:spacing w:before="360" w:after="40"/>
        <w:rPr>
          <w:rFonts w:ascii="Book Antiqua" w:hAnsi="Book Antiqua"/>
          <w:b/>
          <w:smallCaps/>
          <w:color w:val="002060"/>
          <w:sz w:val="24"/>
          <w:szCs w:val="24"/>
          <w:lang w:val="en-GB"/>
        </w:rPr>
      </w:pPr>
      <w:r w:rsidRPr="000F3F5D">
        <w:rPr>
          <w:rFonts w:ascii="Book Antiqua" w:hAnsi="Book Antiqua"/>
          <w:b/>
          <w:smallCaps/>
          <w:color w:val="002060"/>
          <w:sz w:val="24"/>
          <w:szCs w:val="24"/>
          <w:lang w:val="en-GB"/>
        </w:rPr>
        <w:t>INDIGENOUS BEHAVIOURAL COMPETENCIES</w:t>
      </w:r>
    </w:p>
    <w:p w14:paraId="7D13390D" w14:textId="77777777" w:rsidR="00F14D5A" w:rsidRPr="0050584F" w:rsidRDefault="008878FF" w:rsidP="0050584F">
      <w:pPr>
        <w:pStyle w:val="ListParagraph"/>
        <w:numPr>
          <w:ilvl w:val="0"/>
          <w:numId w:val="7"/>
        </w:numPr>
        <w:spacing w:before="60" w:after="80"/>
        <w:ind w:left="360" w:right="-20"/>
        <w:rPr>
          <w:rFonts w:ascii="Book Antiqua" w:eastAsia="Calibri" w:hAnsi="Book Antiqua" w:cs="Calibri"/>
          <w:bCs/>
        </w:rPr>
      </w:pPr>
      <w:r w:rsidRPr="0050584F">
        <w:rPr>
          <w:rFonts w:ascii="Book Antiqua" w:eastAsia="Calibri" w:hAnsi="Book Antiqua" w:cs="Calibri"/>
          <w:b/>
          <w:bCs/>
        </w:rPr>
        <w:t>Self Discovery and Awareness</w:t>
      </w:r>
      <w:r w:rsidRPr="0050584F">
        <w:rPr>
          <w:rFonts w:ascii="Book Antiqua" w:eastAsia="Calibri" w:hAnsi="Book Antiqua" w:cs="Calibri"/>
          <w:bCs/>
        </w:rPr>
        <w:t xml:space="preserve"> means understanding one's thoughts, feelings, values, and background and how they impact the success of the interaction and relationship, or how they may influence one's work. It is recognizing one's own biases by tracing them to their origins, through reflection and by noticing one's own behaviour—and then intentionally seeking a way forward that positively impacts the interaction and relationship. It means maintaining new ways of thinking and acting when situations become difficult or uncertain, or in times of urgency.</w:t>
      </w:r>
    </w:p>
    <w:p w14:paraId="6580A3CD" w14:textId="77777777" w:rsidR="00C66387" w:rsidRPr="000F3F5D" w:rsidRDefault="00C66387" w:rsidP="000F3F5D">
      <w:pPr>
        <w:pStyle w:val="Header"/>
        <w:keepLines/>
        <w:tabs>
          <w:tab w:val="clear" w:pos="4320"/>
          <w:tab w:val="clear" w:pos="8640"/>
        </w:tabs>
        <w:spacing w:before="360" w:after="40"/>
        <w:rPr>
          <w:rFonts w:ascii="Book Antiqua" w:hAnsi="Book Antiqua"/>
          <w:b/>
          <w:smallCaps/>
          <w:color w:val="002060"/>
          <w:sz w:val="24"/>
          <w:szCs w:val="24"/>
          <w:lang w:val="en-GB"/>
        </w:rPr>
      </w:pPr>
      <w:r w:rsidRPr="000F3F5D">
        <w:rPr>
          <w:rFonts w:ascii="Book Antiqua" w:hAnsi="Book Antiqua"/>
          <w:b/>
          <w:smallCaps/>
          <w:color w:val="002060"/>
          <w:sz w:val="24"/>
          <w:szCs w:val="24"/>
          <w:lang w:val="en-GB"/>
        </w:rPr>
        <w:t>BEHAVIOURAL COMPETENCIES</w:t>
      </w:r>
    </w:p>
    <w:p w14:paraId="1318E7E3" w14:textId="77777777" w:rsidR="008878FF" w:rsidRPr="0050584F" w:rsidRDefault="008878FF" w:rsidP="0050584F">
      <w:pPr>
        <w:pStyle w:val="ListParagraph"/>
        <w:numPr>
          <w:ilvl w:val="0"/>
          <w:numId w:val="7"/>
        </w:numPr>
        <w:spacing w:before="60" w:after="80"/>
        <w:ind w:left="360" w:right="-20"/>
        <w:rPr>
          <w:rFonts w:ascii="Book Antiqua" w:eastAsia="Calibri" w:hAnsi="Book Antiqua" w:cs="Calibri"/>
          <w:bCs/>
        </w:rPr>
      </w:pPr>
      <w:r w:rsidRPr="0050584F">
        <w:rPr>
          <w:rFonts w:ascii="Book Antiqua" w:eastAsia="Calibri" w:hAnsi="Book Antiqua" w:cs="Calibri"/>
          <w:b/>
          <w:bCs/>
        </w:rPr>
        <w:t>Business Acumen</w:t>
      </w:r>
      <w:r w:rsidRPr="0050584F">
        <w:rPr>
          <w:rFonts w:ascii="Book Antiqua" w:eastAsia="Calibri" w:hAnsi="Book Antiqua" w:cs="Calibri"/>
          <w:bCs/>
        </w:rPr>
        <w:t xml:space="preserve"> is the ability to understand the business implications of decisions and the ability to strive to improve organizational performance. It requires an awareness of business issues, processes and outcomes as they impact the client's and the organization's business needs.</w:t>
      </w:r>
    </w:p>
    <w:p w14:paraId="3D849EF8" w14:textId="77777777" w:rsidR="008878FF" w:rsidRPr="0050584F" w:rsidRDefault="008878FF" w:rsidP="0050584F">
      <w:pPr>
        <w:pStyle w:val="ListParagraph"/>
        <w:numPr>
          <w:ilvl w:val="0"/>
          <w:numId w:val="7"/>
        </w:numPr>
        <w:spacing w:before="60" w:after="80"/>
        <w:ind w:left="360" w:right="-20"/>
        <w:rPr>
          <w:rFonts w:ascii="Book Antiqua" w:eastAsia="Calibri" w:hAnsi="Book Antiqua" w:cs="Calibri"/>
          <w:bCs/>
        </w:rPr>
      </w:pPr>
      <w:r w:rsidRPr="0050584F">
        <w:rPr>
          <w:rFonts w:ascii="Book Antiqua" w:eastAsia="Calibri" w:hAnsi="Book Antiqua" w:cs="Calibri"/>
          <w:b/>
          <w:bCs/>
        </w:rPr>
        <w:t>Organizational Awareness</w:t>
      </w:r>
      <w:r w:rsidRPr="0050584F">
        <w:rPr>
          <w:rFonts w:ascii="Book Antiqua" w:eastAsia="Calibri" w:hAnsi="Book Antiqua" w:cs="Calibri"/>
          <w:bCs/>
        </w:rPr>
        <w:t xml:space="preserve"> is the acumen to appreciate and the ability to use the power relationships in either one's own, or other, organization(s). This includes the ability to identify the real decision-makers and the individuals who can influence them; and to predict how new events or situations will affect individuals and groups within the organization.</w:t>
      </w:r>
    </w:p>
    <w:p w14:paraId="23D37014" w14:textId="77777777" w:rsidR="008878FF" w:rsidRPr="0050584F" w:rsidRDefault="008878FF" w:rsidP="0050584F">
      <w:pPr>
        <w:pStyle w:val="ListParagraph"/>
        <w:numPr>
          <w:ilvl w:val="0"/>
          <w:numId w:val="7"/>
        </w:numPr>
        <w:spacing w:before="60" w:after="80"/>
        <w:ind w:left="360" w:right="-20"/>
        <w:rPr>
          <w:rFonts w:ascii="Book Antiqua" w:eastAsia="Calibri" w:hAnsi="Book Antiqua" w:cs="Calibri"/>
          <w:bCs/>
        </w:rPr>
      </w:pPr>
      <w:r w:rsidRPr="0050584F">
        <w:rPr>
          <w:rFonts w:ascii="Book Antiqua" w:eastAsia="Calibri" w:hAnsi="Book Antiqua" w:cs="Calibri"/>
          <w:b/>
          <w:bCs/>
        </w:rPr>
        <w:t>Flexibility</w:t>
      </w:r>
      <w:r w:rsidRPr="0050584F">
        <w:rPr>
          <w:rFonts w:ascii="Book Antiqua" w:eastAsia="Calibri" w:hAnsi="Book Antiqua" w:cs="Calibri"/>
          <w:bCs/>
        </w:rPr>
        <w:t xml:space="preserve"> </w:t>
      </w:r>
      <w:r w:rsidR="0050584F">
        <w:rPr>
          <w:rFonts w:ascii="Book Antiqua" w:eastAsia="Calibri" w:hAnsi="Book Antiqua" w:cs="Calibri"/>
          <w:bCs/>
        </w:rPr>
        <w:t>is</w:t>
      </w:r>
      <w:r w:rsidRPr="0050584F">
        <w:rPr>
          <w:rFonts w:ascii="Book Antiqua" w:eastAsia="Calibri" w:hAnsi="Book Antiqua" w:cs="Calibri"/>
          <w:bCs/>
        </w:rPr>
        <w:t xml:space="preserve"> the ability and willingness to adapt to and work effectively within a variety of diverse situations, and with diverse individuals or groups. Flexibility entails understanding and appreciating different and opposing perspectives on an issue, adapting one's approach as situations change and accepting changes within one's own job or organization.</w:t>
      </w:r>
    </w:p>
    <w:p w14:paraId="017F7CE5" w14:textId="77777777" w:rsidR="00F14D5A" w:rsidRPr="0050584F" w:rsidRDefault="00F14D5A" w:rsidP="0050584F">
      <w:pPr>
        <w:pStyle w:val="ListParagraph"/>
        <w:numPr>
          <w:ilvl w:val="0"/>
          <w:numId w:val="7"/>
        </w:numPr>
        <w:spacing w:before="60" w:after="80"/>
        <w:ind w:left="360" w:right="-20"/>
        <w:rPr>
          <w:rFonts w:ascii="Book Antiqua" w:eastAsia="Calibri" w:hAnsi="Book Antiqua" w:cs="Calibri"/>
          <w:bCs/>
        </w:rPr>
      </w:pPr>
      <w:r w:rsidRPr="0050584F">
        <w:rPr>
          <w:rFonts w:ascii="Book Antiqua" w:eastAsia="Calibri" w:hAnsi="Book Antiqua" w:cs="Calibri"/>
          <w:b/>
          <w:bCs/>
        </w:rPr>
        <w:t>Planning, Organizing and Coordinating</w:t>
      </w:r>
      <w:r w:rsidRPr="0050584F">
        <w:rPr>
          <w:rFonts w:ascii="Book Antiqua" w:eastAsia="Calibri" w:hAnsi="Book Antiqua" w:cs="Calibri"/>
          <w:bCs/>
        </w:rPr>
        <w:t xml:space="preserve"> involves proactively planning, establishing priorities and allocating resources. It is expressed by developing and implementing increasingly complex </w:t>
      </w:r>
      <w:r w:rsidRPr="0050584F">
        <w:rPr>
          <w:rFonts w:ascii="Book Antiqua" w:eastAsia="Calibri" w:hAnsi="Book Antiqua" w:cs="Calibri"/>
          <w:bCs/>
        </w:rPr>
        <w:lastRenderedPageBreak/>
        <w:t>plans. It also involves monitoring and adjusting work to accomplish goals and deliver to the organization's mandate</w:t>
      </w:r>
    </w:p>
    <w:p w14:paraId="12E71790" w14:textId="77777777" w:rsidR="00F14D5A" w:rsidRPr="0050584F" w:rsidRDefault="00F14D5A" w:rsidP="0050584F">
      <w:pPr>
        <w:pStyle w:val="ListParagraph"/>
        <w:numPr>
          <w:ilvl w:val="0"/>
          <w:numId w:val="7"/>
        </w:numPr>
        <w:spacing w:before="60" w:after="80"/>
        <w:ind w:left="360" w:right="-20"/>
        <w:rPr>
          <w:rFonts w:ascii="Book Antiqua" w:eastAsia="Calibri" w:hAnsi="Book Antiqua" w:cs="Calibri"/>
          <w:bCs/>
        </w:rPr>
      </w:pPr>
      <w:r w:rsidRPr="0050584F">
        <w:rPr>
          <w:rFonts w:ascii="Book Antiqua" w:eastAsia="Calibri" w:hAnsi="Book Antiqua" w:cs="Calibri"/>
          <w:b/>
          <w:bCs/>
        </w:rPr>
        <w:t>Teamwork and Cooperation</w:t>
      </w:r>
      <w:r w:rsidRPr="0050584F">
        <w:rPr>
          <w:rFonts w:ascii="Book Antiqua" w:eastAsia="Calibri" w:hAnsi="Book Antiqua" w:cs="Calibri"/>
          <w:bCs/>
        </w:rPr>
        <w:t xml:space="preserve"> is the ability to work co-operatively within diverse teams, work groups and across the organization to achieve group and organizational goals. It includes the desire and ability to understand and respond effectively to other people from diverse backgrounds with diverse views. </w:t>
      </w:r>
    </w:p>
    <w:p w14:paraId="467FB5E5" w14:textId="77777777" w:rsidR="00F14D5A" w:rsidRPr="0050584F" w:rsidRDefault="00F14D5A" w:rsidP="0050584F">
      <w:pPr>
        <w:pStyle w:val="ListParagraph"/>
        <w:numPr>
          <w:ilvl w:val="0"/>
          <w:numId w:val="7"/>
        </w:numPr>
        <w:spacing w:before="60" w:after="80"/>
        <w:ind w:left="360" w:right="-20"/>
        <w:rPr>
          <w:rFonts w:ascii="Book Antiqua" w:eastAsia="Calibri" w:hAnsi="Book Antiqua" w:cs="Calibri"/>
          <w:bCs/>
        </w:rPr>
      </w:pPr>
      <w:r w:rsidRPr="0050584F">
        <w:rPr>
          <w:rFonts w:ascii="Book Antiqua" w:eastAsia="Calibri" w:hAnsi="Book Antiqua" w:cs="Calibri"/>
          <w:b/>
          <w:bCs/>
        </w:rPr>
        <w:t>Service Orientation</w:t>
      </w:r>
      <w:r w:rsidRPr="0050584F">
        <w:rPr>
          <w:rFonts w:ascii="Book Antiqua" w:eastAsia="Calibri" w:hAnsi="Book Antiqua" w:cs="Calibri"/>
          <w:bCs/>
        </w:rPr>
        <w:t xml:space="preserve"> implies a desire to identify and serve customers/clients, who may include the public, colleagues, partners (e.g. educational institutes, non-government organizations, etc.), co-workers, peers, branches, ministries/agencies and other government organizations. It means focusing one's efforts on discovering and meeting the needs of the customer/client.</w:t>
      </w:r>
    </w:p>
    <w:p w14:paraId="2C71FB94" w14:textId="77777777" w:rsidR="008878FF" w:rsidRDefault="008878FF" w:rsidP="0050584F">
      <w:pPr>
        <w:pStyle w:val="ListParagraph"/>
        <w:spacing w:before="60" w:after="80"/>
        <w:ind w:left="360" w:right="-20"/>
        <w:rPr>
          <w:rFonts w:ascii="Book Antiqua" w:eastAsia="Calibri" w:hAnsi="Book Antiqua" w:cs="Calibri"/>
          <w:bCs/>
        </w:rPr>
      </w:pPr>
    </w:p>
    <w:p w14:paraId="2BCD35C8" w14:textId="77777777" w:rsidR="0050584F" w:rsidRPr="0050584F" w:rsidRDefault="0050584F" w:rsidP="0050584F">
      <w:pPr>
        <w:pStyle w:val="ListParagraph"/>
        <w:spacing w:before="60" w:after="80"/>
        <w:ind w:left="360" w:right="-20"/>
        <w:rPr>
          <w:rFonts w:ascii="Book Antiqua" w:eastAsia="Calibri" w:hAnsi="Book Antiqua" w:cs="Calibri"/>
          <w:bCs/>
        </w:rPr>
      </w:pPr>
    </w:p>
    <w:p w14:paraId="7A950B66" w14:textId="77777777" w:rsidR="00DF6707" w:rsidRPr="00950B9A" w:rsidRDefault="00DF6707" w:rsidP="00DF6707">
      <w:pPr>
        <w:spacing w:before="60"/>
        <w:jc w:val="center"/>
        <w:rPr>
          <w:rFonts w:eastAsia="Calibri" w:cstheme="minorHAnsi"/>
          <w:sz w:val="32"/>
          <w:szCs w:val="32"/>
        </w:rPr>
      </w:pPr>
      <w:r w:rsidRPr="00950B9A">
        <w:rPr>
          <w:rFonts w:eastAsia="Calibri" w:cstheme="minorHAnsi"/>
          <w:b/>
          <w:bCs/>
          <w:color w:val="0D1F66"/>
          <w:sz w:val="32"/>
          <w:szCs w:val="32"/>
        </w:rPr>
        <w:t>Offi</w:t>
      </w:r>
      <w:r w:rsidRPr="00950B9A">
        <w:rPr>
          <w:rFonts w:eastAsia="Calibri" w:cstheme="minorHAnsi"/>
          <w:b/>
          <w:bCs/>
          <w:color w:val="0D1F66"/>
          <w:spacing w:val="1"/>
          <w:sz w:val="32"/>
          <w:szCs w:val="32"/>
        </w:rPr>
        <w:t>c</w:t>
      </w:r>
      <w:r w:rsidRPr="00950B9A">
        <w:rPr>
          <w:rFonts w:eastAsia="Calibri" w:cstheme="minorHAnsi"/>
          <w:b/>
          <w:bCs/>
          <w:color w:val="0D1F66"/>
          <w:sz w:val="32"/>
          <w:szCs w:val="32"/>
        </w:rPr>
        <w:t>e</w:t>
      </w:r>
      <w:r w:rsidRPr="00950B9A">
        <w:rPr>
          <w:rFonts w:eastAsia="Calibri" w:cstheme="minorHAnsi"/>
          <w:b/>
          <w:bCs/>
          <w:color w:val="0D1F66"/>
          <w:spacing w:val="-8"/>
          <w:sz w:val="32"/>
          <w:szCs w:val="32"/>
        </w:rPr>
        <w:t xml:space="preserve"> </w:t>
      </w:r>
      <w:r w:rsidRPr="00950B9A">
        <w:rPr>
          <w:rFonts w:eastAsia="Calibri" w:cstheme="minorHAnsi"/>
          <w:b/>
          <w:bCs/>
          <w:color w:val="0D1F66"/>
          <w:spacing w:val="1"/>
          <w:sz w:val="32"/>
          <w:szCs w:val="32"/>
        </w:rPr>
        <w:t>o</w:t>
      </w:r>
      <w:r w:rsidRPr="00950B9A">
        <w:rPr>
          <w:rFonts w:eastAsia="Calibri" w:cstheme="minorHAnsi"/>
          <w:b/>
          <w:bCs/>
          <w:color w:val="0D1F66"/>
          <w:sz w:val="32"/>
          <w:szCs w:val="32"/>
        </w:rPr>
        <w:t>f</w:t>
      </w:r>
      <w:r w:rsidRPr="00950B9A">
        <w:rPr>
          <w:rFonts w:eastAsia="Calibri" w:cstheme="minorHAnsi"/>
          <w:b/>
          <w:bCs/>
          <w:color w:val="0D1F66"/>
          <w:spacing w:val="-3"/>
          <w:sz w:val="32"/>
          <w:szCs w:val="32"/>
        </w:rPr>
        <w:t xml:space="preserve"> </w:t>
      </w:r>
      <w:r w:rsidRPr="00950B9A">
        <w:rPr>
          <w:rFonts w:eastAsia="Calibri" w:cstheme="minorHAnsi"/>
          <w:b/>
          <w:bCs/>
          <w:color w:val="0D1F66"/>
          <w:sz w:val="32"/>
          <w:szCs w:val="32"/>
        </w:rPr>
        <w:t>t</w:t>
      </w:r>
      <w:r w:rsidRPr="00950B9A">
        <w:rPr>
          <w:rFonts w:eastAsia="Calibri" w:cstheme="minorHAnsi"/>
          <w:b/>
          <w:bCs/>
          <w:color w:val="0D1F66"/>
          <w:spacing w:val="-1"/>
          <w:sz w:val="32"/>
          <w:szCs w:val="32"/>
        </w:rPr>
        <w:t>h</w:t>
      </w:r>
      <w:r w:rsidRPr="00950B9A">
        <w:rPr>
          <w:rFonts w:eastAsia="Calibri" w:cstheme="minorHAnsi"/>
          <w:b/>
          <w:bCs/>
          <w:color w:val="0D1F66"/>
          <w:sz w:val="32"/>
          <w:szCs w:val="32"/>
        </w:rPr>
        <w:t>e</w:t>
      </w:r>
      <w:r w:rsidRPr="00950B9A">
        <w:rPr>
          <w:rFonts w:eastAsia="Calibri" w:cstheme="minorHAnsi"/>
          <w:b/>
          <w:bCs/>
          <w:color w:val="0D1F66"/>
          <w:spacing w:val="-4"/>
          <w:sz w:val="32"/>
          <w:szCs w:val="32"/>
        </w:rPr>
        <w:t xml:space="preserve"> </w:t>
      </w:r>
      <w:r w:rsidRPr="00950B9A">
        <w:rPr>
          <w:rFonts w:eastAsia="Calibri" w:cstheme="minorHAnsi"/>
          <w:b/>
          <w:bCs/>
          <w:color w:val="0D1F66"/>
          <w:sz w:val="32"/>
          <w:szCs w:val="32"/>
        </w:rPr>
        <w:t>P</w:t>
      </w:r>
      <w:r w:rsidRPr="00950B9A">
        <w:rPr>
          <w:rFonts w:eastAsia="Calibri" w:cstheme="minorHAnsi"/>
          <w:b/>
          <w:bCs/>
          <w:color w:val="0D1F66"/>
          <w:spacing w:val="2"/>
          <w:sz w:val="32"/>
          <w:szCs w:val="32"/>
        </w:rPr>
        <w:t>o</w:t>
      </w:r>
      <w:r w:rsidRPr="00950B9A">
        <w:rPr>
          <w:rFonts w:eastAsia="Calibri" w:cstheme="minorHAnsi"/>
          <w:b/>
          <w:bCs/>
          <w:color w:val="0D1F66"/>
          <w:sz w:val="32"/>
          <w:szCs w:val="32"/>
        </w:rPr>
        <w:t>l</w:t>
      </w:r>
      <w:r w:rsidRPr="00950B9A">
        <w:rPr>
          <w:rFonts w:eastAsia="Calibri" w:cstheme="minorHAnsi"/>
          <w:b/>
          <w:bCs/>
          <w:color w:val="0D1F66"/>
          <w:spacing w:val="1"/>
          <w:sz w:val="32"/>
          <w:szCs w:val="32"/>
        </w:rPr>
        <w:t>i</w:t>
      </w:r>
      <w:r w:rsidRPr="00950B9A">
        <w:rPr>
          <w:rFonts w:eastAsia="Calibri" w:cstheme="minorHAnsi"/>
          <w:b/>
          <w:bCs/>
          <w:color w:val="0D1F66"/>
          <w:sz w:val="32"/>
          <w:szCs w:val="32"/>
        </w:rPr>
        <w:t>ce</w:t>
      </w:r>
      <w:r w:rsidRPr="00950B9A">
        <w:rPr>
          <w:rFonts w:eastAsia="Calibri" w:cstheme="minorHAnsi"/>
          <w:b/>
          <w:bCs/>
          <w:color w:val="0D1F66"/>
          <w:spacing w:val="-8"/>
          <w:sz w:val="32"/>
          <w:szCs w:val="32"/>
        </w:rPr>
        <w:t xml:space="preserve"> </w:t>
      </w:r>
      <w:r w:rsidRPr="00950B9A">
        <w:rPr>
          <w:rFonts w:eastAsia="Calibri" w:cstheme="minorHAnsi"/>
          <w:b/>
          <w:bCs/>
          <w:color w:val="0D1F66"/>
          <w:sz w:val="32"/>
          <w:szCs w:val="32"/>
        </w:rPr>
        <w:t>Co</w:t>
      </w:r>
      <w:r w:rsidRPr="00950B9A">
        <w:rPr>
          <w:rFonts w:eastAsia="Calibri" w:cstheme="minorHAnsi"/>
          <w:b/>
          <w:bCs/>
          <w:color w:val="0D1F66"/>
          <w:spacing w:val="2"/>
          <w:sz w:val="32"/>
          <w:szCs w:val="32"/>
        </w:rPr>
        <w:t>m</w:t>
      </w:r>
      <w:r w:rsidRPr="00950B9A">
        <w:rPr>
          <w:rFonts w:eastAsia="Calibri" w:cstheme="minorHAnsi"/>
          <w:b/>
          <w:bCs/>
          <w:color w:val="0D1F66"/>
          <w:spacing w:val="-1"/>
          <w:sz w:val="32"/>
          <w:szCs w:val="32"/>
        </w:rPr>
        <w:t>p</w:t>
      </w:r>
      <w:r w:rsidRPr="00950B9A">
        <w:rPr>
          <w:rFonts w:eastAsia="Calibri" w:cstheme="minorHAnsi"/>
          <w:b/>
          <w:bCs/>
          <w:color w:val="0D1F66"/>
          <w:sz w:val="32"/>
          <w:szCs w:val="32"/>
        </w:rPr>
        <w:t>l</w:t>
      </w:r>
      <w:r w:rsidRPr="00950B9A">
        <w:rPr>
          <w:rFonts w:eastAsia="Calibri" w:cstheme="minorHAnsi"/>
          <w:b/>
          <w:bCs/>
          <w:color w:val="0D1F66"/>
          <w:spacing w:val="1"/>
          <w:sz w:val="32"/>
          <w:szCs w:val="32"/>
        </w:rPr>
        <w:t>a</w:t>
      </w:r>
      <w:r w:rsidRPr="00950B9A">
        <w:rPr>
          <w:rFonts w:eastAsia="Calibri" w:cstheme="minorHAnsi"/>
          <w:b/>
          <w:bCs/>
          <w:color w:val="0D1F66"/>
          <w:sz w:val="32"/>
          <w:szCs w:val="32"/>
        </w:rPr>
        <w:t>int</w:t>
      </w:r>
      <w:r w:rsidRPr="00950B9A">
        <w:rPr>
          <w:rFonts w:eastAsia="Calibri" w:cstheme="minorHAnsi"/>
          <w:b/>
          <w:bCs/>
          <w:color w:val="0D1F66"/>
          <w:spacing w:val="-14"/>
          <w:sz w:val="32"/>
          <w:szCs w:val="32"/>
        </w:rPr>
        <w:t xml:space="preserve"> </w:t>
      </w:r>
      <w:r w:rsidRPr="00950B9A">
        <w:rPr>
          <w:rFonts w:eastAsia="Calibri" w:cstheme="minorHAnsi"/>
          <w:b/>
          <w:bCs/>
          <w:color w:val="0D1F66"/>
          <w:spacing w:val="-2"/>
          <w:w w:val="99"/>
          <w:sz w:val="32"/>
          <w:szCs w:val="32"/>
        </w:rPr>
        <w:t>C</w:t>
      </w:r>
      <w:r w:rsidRPr="00950B9A">
        <w:rPr>
          <w:rFonts w:eastAsia="Calibri" w:cstheme="minorHAnsi"/>
          <w:b/>
          <w:bCs/>
          <w:color w:val="0D1F66"/>
          <w:spacing w:val="3"/>
          <w:w w:val="99"/>
          <w:sz w:val="32"/>
          <w:szCs w:val="32"/>
        </w:rPr>
        <w:t>o</w:t>
      </w:r>
      <w:r w:rsidRPr="00950B9A">
        <w:rPr>
          <w:rFonts w:eastAsia="Calibri" w:cstheme="minorHAnsi"/>
          <w:b/>
          <w:bCs/>
          <w:color w:val="0D1F66"/>
          <w:spacing w:val="2"/>
          <w:w w:val="99"/>
          <w:sz w:val="32"/>
          <w:szCs w:val="32"/>
        </w:rPr>
        <w:t>m</w:t>
      </w:r>
      <w:r w:rsidRPr="00950B9A">
        <w:rPr>
          <w:rFonts w:eastAsia="Calibri" w:cstheme="minorHAnsi"/>
          <w:b/>
          <w:bCs/>
          <w:color w:val="0D1F66"/>
          <w:w w:val="99"/>
          <w:sz w:val="32"/>
          <w:szCs w:val="32"/>
        </w:rPr>
        <w:t>missi</w:t>
      </w:r>
      <w:r w:rsidRPr="00950B9A">
        <w:rPr>
          <w:rFonts w:eastAsia="Calibri" w:cstheme="minorHAnsi"/>
          <w:b/>
          <w:bCs/>
          <w:color w:val="0D1F66"/>
          <w:spacing w:val="2"/>
          <w:w w:val="99"/>
          <w:sz w:val="32"/>
          <w:szCs w:val="32"/>
        </w:rPr>
        <w:t>o</w:t>
      </w:r>
      <w:r w:rsidRPr="00950B9A">
        <w:rPr>
          <w:rFonts w:eastAsia="Calibri" w:cstheme="minorHAnsi"/>
          <w:b/>
          <w:bCs/>
          <w:color w:val="0D1F66"/>
          <w:spacing w:val="-1"/>
          <w:w w:val="99"/>
          <w:sz w:val="32"/>
          <w:szCs w:val="32"/>
        </w:rPr>
        <w:t>n</w:t>
      </w:r>
      <w:r w:rsidRPr="00950B9A">
        <w:rPr>
          <w:rFonts w:eastAsia="Calibri" w:cstheme="minorHAnsi"/>
          <w:b/>
          <w:bCs/>
          <w:color w:val="0D1F66"/>
          <w:w w:val="99"/>
          <w:sz w:val="32"/>
          <w:szCs w:val="32"/>
        </w:rPr>
        <w:t>er</w:t>
      </w:r>
    </w:p>
    <w:p w14:paraId="42E34EC7" w14:textId="77777777" w:rsidR="00DF6707" w:rsidRPr="00950B9A" w:rsidRDefault="00DF6707" w:rsidP="00DF6707">
      <w:pPr>
        <w:spacing w:before="60" w:line="110" w:lineRule="exact"/>
        <w:rPr>
          <w:rFonts w:cstheme="minorHAnsi"/>
        </w:rPr>
      </w:pPr>
    </w:p>
    <w:p w14:paraId="2551F28D" w14:textId="77777777" w:rsidR="00DF6707" w:rsidRPr="00950B9A" w:rsidRDefault="00DF6707" w:rsidP="00DF6707">
      <w:pPr>
        <w:spacing w:before="60"/>
        <w:jc w:val="center"/>
        <w:rPr>
          <w:rFonts w:eastAsia="Calibri" w:cstheme="minorHAnsi"/>
          <w:i/>
          <w:color w:val="0D1F66"/>
        </w:rPr>
      </w:pPr>
      <w:r w:rsidRPr="00950B9A">
        <w:rPr>
          <w:rFonts w:eastAsia="Calibri" w:cstheme="minorHAnsi"/>
          <w:i/>
          <w:color w:val="0D1F66"/>
        </w:rPr>
        <w:t xml:space="preserve">Engaging in effective civilian </w:t>
      </w:r>
      <w:r w:rsidRPr="00950B9A">
        <w:rPr>
          <w:rFonts w:eastAsia="Calibri" w:cstheme="minorHAnsi"/>
          <w:i/>
          <w:color w:val="0D1F66"/>
          <w:spacing w:val="-1"/>
        </w:rPr>
        <w:t>o</w:t>
      </w:r>
      <w:r w:rsidRPr="00950B9A">
        <w:rPr>
          <w:rFonts w:eastAsia="Calibri" w:cstheme="minorHAnsi"/>
          <w:i/>
          <w:color w:val="0D1F66"/>
          <w:spacing w:val="1"/>
        </w:rPr>
        <w:t>v</w:t>
      </w:r>
      <w:r w:rsidRPr="00950B9A">
        <w:rPr>
          <w:rFonts w:eastAsia="Calibri" w:cstheme="minorHAnsi"/>
          <w:i/>
          <w:color w:val="0D1F66"/>
        </w:rPr>
        <w:t>ersi</w:t>
      </w:r>
      <w:r w:rsidRPr="00950B9A">
        <w:rPr>
          <w:rFonts w:eastAsia="Calibri" w:cstheme="minorHAnsi"/>
          <w:i/>
          <w:color w:val="0D1F66"/>
          <w:spacing w:val="-1"/>
        </w:rPr>
        <w:t>gh</w:t>
      </w:r>
      <w:r w:rsidRPr="00950B9A">
        <w:rPr>
          <w:rFonts w:eastAsia="Calibri" w:cstheme="minorHAnsi"/>
          <w:i/>
          <w:color w:val="0D1F66"/>
        </w:rPr>
        <w:t>t that provides accountability</w:t>
      </w:r>
    </w:p>
    <w:p w14:paraId="53D2BEEC" w14:textId="77777777" w:rsidR="00DF6707" w:rsidRPr="00950B9A" w:rsidRDefault="00DF6707" w:rsidP="00DF6707">
      <w:pPr>
        <w:spacing w:before="60"/>
        <w:jc w:val="center"/>
        <w:rPr>
          <w:rFonts w:eastAsia="Calibri" w:cstheme="minorHAnsi"/>
        </w:rPr>
      </w:pPr>
      <w:r w:rsidRPr="00950B9A">
        <w:rPr>
          <w:rFonts w:eastAsia="Calibri" w:cstheme="minorHAnsi"/>
          <w:i/>
          <w:color w:val="0D1F66"/>
        </w:rPr>
        <w:t>and builds public confidence in policing.</w:t>
      </w:r>
    </w:p>
    <w:p w14:paraId="56F34A4F" w14:textId="77777777" w:rsidR="00DF6707" w:rsidRPr="00950B9A" w:rsidRDefault="00DF6707" w:rsidP="00DF6707">
      <w:pPr>
        <w:spacing w:before="60"/>
        <w:jc w:val="center"/>
        <w:rPr>
          <w:rFonts w:eastAsia="Calibri" w:cstheme="minorHAnsi"/>
          <w:u w:color="2E74B5" w:themeColor="accent1" w:themeShade="BF"/>
        </w:rPr>
      </w:pPr>
      <w:hyperlink r:id="rId9" w:history="1">
        <w:r w:rsidRPr="00950B9A">
          <w:rPr>
            <w:rStyle w:val="Hyperlink"/>
            <w:rFonts w:eastAsia="Calibri" w:cstheme="minorHAnsi"/>
            <w:spacing w:val="-1"/>
            <w:w w:val="99"/>
          </w:rPr>
          <w:t>www</w:t>
        </w:r>
        <w:r w:rsidRPr="00950B9A">
          <w:rPr>
            <w:rStyle w:val="Hyperlink"/>
            <w:rFonts w:eastAsia="Calibri" w:cstheme="minorHAnsi"/>
          </w:rPr>
          <w:t>.o</w:t>
        </w:r>
        <w:r w:rsidRPr="00950B9A">
          <w:rPr>
            <w:rStyle w:val="Hyperlink"/>
            <w:rFonts w:eastAsia="Calibri" w:cstheme="minorHAnsi"/>
            <w:spacing w:val="1"/>
          </w:rPr>
          <w:t>p</w:t>
        </w:r>
        <w:r w:rsidRPr="00950B9A">
          <w:rPr>
            <w:rStyle w:val="Hyperlink"/>
            <w:rFonts w:eastAsia="Calibri" w:cstheme="minorHAnsi"/>
            <w:spacing w:val="-1"/>
            <w:w w:val="99"/>
          </w:rPr>
          <w:t>cc</w:t>
        </w:r>
        <w:r w:rsidRPr="00950B9A">
          <w:rPr>
            <w:rStyle w:val="Hyperlink"/>
            <w:rFonts w:eastAsia="Calibri" w:cstheme="minorHAnsi"/>
          </w:rPr>
          <w:t>.b</w:t>
        </w:r>
        <w:r w:rsidRPr="00950B9A">
          <w:rPr>
            <w:rStyle w:val="Hyperlink"/>
            <w:rFonts w:eastAsia="Calibri" w:cstheme="minorHAnsi"/>
            <w:spacing w:val="-1"/>
            <w:w w:val="99"/>
          </w:rPr>
          <w:t>c</w:t>
        </w:r>
        <w:r w:rsidRPr="00950B9A">
          <w:rPr>
            <w:rStyle w:val="Hyperlink"/>
            <w:rFonts w:eastAsia="Calibri" w:cstheme="minorHAnsi"/>
          </w:rPr>
          <w:t>.</w:t>
        </w:r>
        <w:r w:rsidRPr="00950B9A">
          <w:rPr>
            <w:rStyle w:val="Hyperlink"/>
            <w:rFonts w:eastAsia="Calibri" w:cstheme="minorHAnsi"/>
            <w:spacing w:val="-1"/>
          </w:rPr>
          <w:t>c</w:t>
        </w:r>
        <w:r w:rsidRPr="00950B9A">
          <w:rPr>
            <w:rStyle w:val="Hyperlink"/>
            <w:rFonts w:eastAsia="Calibri" w:cstheme="minorHAnsi"/>
            <w:spacing w:val="2"/>
          </w:rPr>
          <w:t>a</w:t>
        </w:r>
      </w:hyperlink>
    </w:p>
    <w:p w14:paraId="4E76AC17" w14:textId="77777777" w:rsidR="00DF6707" w:rsidRDefault="00DF6707"/>
    <w:sectPr w:rsidR="00DF6707" w:rsidSect="00FB0D26">
      <w:headerReference w:type="default" r:id="rId10"/>
      <w:footerReference w:type="default" r:id="rId11"/>
      <w:type w:val="continuous"/>
      <w:pgSz w:w="12240" w:h="15840"/>
      <w:pgMar w:top="576" w:right="720" w:bottom="450" w:left="720" w:header="720" w:footer="267" w:gutter="0"/>
      <w:pgBorders w:offsetFrom="page">
        <w:top w:val="single" w:sz="12" w:space="24" w:color="244061" w:shadow="1"/>
        <w:left w:val="single" w:sz="12" w:space="24" w:color="244061" w:shadow="1"/>
        <w:bottom w:val="single" w:sz="12" w:space="24" w:color="244061" w:shadow="1"/>
        <w:right w:val="single" w:sz="12" w:space="24" w:color="244061" w:shadow="1"/>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97BB" w14:textId="77777777" w:rsidR="004666D3" w:rsidRDefault="004666D3" w:rsidP="003C2696">
      <w:r>
        <w:separator/>
      </w:r>
    </w:p>
  </w:endnote>
  <w:endnote w:type="continuationSeparator" w:id="0">
    <w:p w14:paraId="4F70C0BF" w14:textId="77777777" w:rsidR="004666D3" w:rsidRDefault="004666D3" w:rsidP="003C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5730" w14:textId="4EF028F7" w:rsidR="000F3F5D" w:rsidRDefault="00BB5BEB">
    <w:pPr>
      <w:pStyle w:val="Footer"/>
    </w:pPr>
    <w:r>
      <w:t>June 2025</w:t>
    </w:r>
  </w:p>
  <w:p w14:paraId="2165A54E" w14:textId="77777777" w:rsidR="000F3F5D" w:rsidRDefault="000F3F5D">
    <w:pPr>
      <w:pStyle w:val="Footer"/>
    </w:pPr>
  </w:p>
  <w:p w14:paraId="53836525" w14:textId="77777777" w:rsidR="000F3F5D" w:rsidRDefault="000F3F5D" w:rsidP="00FB0D26">
    <w:pPr>
      <w:pStyle w:val="Footer"/>
      <w:tabs>
        <w:tab w:val="clear" w:pos="8640"/>
        <w:tab w:val="right" w:pos="1071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D31A6" w14:textId="77777777" w:rsidR="004666D3" w:rsidRDefault="004666D3" w:rsidP="003C2696">
      <w:r>
        <w:separator/>
      </w:r>
    </w:p>
  </w:footnote>
  <w:footnote w:type="continuationSeparator" w:id="0">
    <w:p w14:paraId="4657B098" w14:textId="77777777" w:rsidR="004666D3" w:rsidRDefault="004666D3" w:rsidP="003C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D765" w14:textId="77777777" w:rsidR="000F3F5D" w:rsidRDefault="000F3F5D" w:rsidP="00FB0D26">
    <w:pPr>
      <w:pStyle w:val="Header"/>
      <w:tabs>
        <w:tab w:val="clear" w:pos="8640"/>
        <w:tab w:val="right" w:pos="10800"/>
      </w:tabs>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64E"/>
    <w:multiLevelType w:val="hybridMultilevel"/>
    <w:tmpl w:val="A492181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3D291CD0"/>
    <w:multiLevelType w:val="hybridMultilevel"/>
    <w:tmpl w:val="B36E01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157306"/>
    <w:multiLevelType w:val="hybridMultilevel"/>
    <w:tmpl w:val="FE140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D35424"/>
    <w:multiLevelType w:val="hybridMultilevel"/>
    <w:tmpl w:val="42FE9F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8148FD"/>
    <w:multiLevelType w:val="hybridMultilevel"/>
    <w:tmpl w:val="94260B20"/>
    <w:lvl w:ilvl="0" w:tplc="30E2BB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E36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982A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F848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22BC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1271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5C72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4B2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027A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772BD0"/>
    <w:multiLevelType w:val="hybridMultilevel"/>
    <w:tmpl w:val="2870C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1700B0"/>
    <w:multiLevelType w:val="hybridMultilevel"/>
    <w:tmpl w:val="63CAD238"/>
    <w:lvl w:ilvl="0" w:tplc="10090001">
      <w:start w:val="1"/>
      <w:numFmt w:val="bullet"/>
      <w:lvlText w:val=""/>
      <w:lvlJc w:val="left"/>
      <w:pPr>
        <w:ind w:left="940" w:hanging="360"/>
      </w:pPr>
      <w:rPr>
        <w:rFonts w:ascii="Symbol" w:hAnsi="Symbol" w:hint="default"/>
      </w:rPr>
    </w:lvl>
    <w:lvl w:ilvl="1" w:tplc="10090003">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7" w15:restartNumberingAfterBreak="0">
    <w:nsid w:val="65257DAA"/>
    <w:multiLevelType w:val="hybridMultilevel"/>
    <w:tmpl w:val="7FB49C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6922D2F"/>
    <w:multiLevelType w:val="hybridMultilevel"/>
    <w:tmpl w:val="226262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95742F6"/>
    <w:multiLevelType w:val="hybridMultilevel"/>
    <w:tmpl w:val="EECA61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3306766">
    <w:abstractNumId w:val="9"/>
  </w:num>
  <w:num w:numId="2" w16cid:durableId="581527957">
    <w:abstractNumId w:val="2"/>
  </w:num>
  <w:num w:numId="3" w16cid:durableId="173617920">
    <w:abstractNumId w:val="0"/>
  </w:num>
  <w:num w:numId="4" w16cid:durableId="1629817405">
    <w:abstractNumId w:val="3"/>
  </w:num>
  <w:num w:numId="5" w16cid:durableId="1081633971">
    <w:abstractNumId w:val="1"/>
  </w:num>
  <w:num w:numId="6" w16cid:durableId="1739593968">
    <w:abstractNumId w:val="5"/>
  </w:num>
  <w:num w:numId="7" w16cid:durableId="1354379893">
    <w:abstractNumId w:val="6"/>
  </w:num>
  <w:num w:numId="8" w16cid:durableId="960377667">
    <w:abstractNumId w:val="4"/>
  </w:num>
  <w:num w:numId="9" w16cid:durableId="1428383462">
    <w:abstractNumId w:val="8"/>
  </w:num>
  <w:num w:numId="10" w16cid:durableId="1808547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87"/>
    <w:rsid w:val="00010FCB"/>
    <w:rsid w:val="000722F9"/>
    <w:rsid w:val="000730D4"/>
    <w:rsid w:val="0008027E"/>
    <w:rsid w:val="000A3FCF"/>
    <w:rsid w:val="000C429D"/>
    <w:rsid w:val="000D1C4B"/>
    <w:rsid w:val="000E5776"/>
    <w:rsid w:val="000E6668"/>
    <w:rsid w:val="000F3F5D"/>
    <w:rsid w:val="000F7A8A"/>
    <w:rsid w:val="001369E2"/>
    <w:rsid w:val="00153B51"/>
    <w:rsid w:val="0016065B"/>
    <w:rsid w:val="00162F3E"/>
    <w:rsid w:val="001D2370"/>
    <w:rsid w:val="001D4BF2"/>
    <w:rsid w:val="001D5413"/>
    <w:rsid w:val="002006F9"/>
    <w:rsid w:val="002315B0"/>
    <w:rsid w:val="0025225C"/>
    <w:rsid w:val="00282E54"/>
    <w:rsid w:val="0028691C"/>
    <w:rsid w:val="002D3D0D"/>
    <w:rsid w:val="002E3CE8"/>
    <w:rsid w:val="002E7A20"/>
    <w:rsid w:val="00300D79"/>
    <w:rsid w:val="003432DC"/>
    <w:rsid w:val="003B31BC"/>
    <w:rsid w:val="003C2696"/>
    <w:rsid w:val="003D5B37"/>
    <w:rsid w:val="003F6268"/>
    <w:rsid w:val="0041042C"/>
    <w:rsid w:val="00456D80"/>
    <w:rsid w:val="00457893"/>
    <w:rsid w:val="004666D3"/>
    <w:rsid w:val="00494353"/>
    <w:rsid w:val="004943ED"/>
    <w:rsid w:val="004C18D9"/>
    <w:rsid w:val="004F08E2"/>
    <w:rsid w:val="0050584F"/>
    <w:rsid w:val="00506DFC"/>
    <w:rsid w:val="00521154"/>
    <w:rsid w:val="00521F15"/>
    <w:rsid w:val="00546652"/>
    <w:rsid w:val="00562C27"/>
    <w:rsid w:val="0058629D"/>
    <w:rsid w:val="005A2FD3"/>
    <w:rsid w:val="005A7E1D"/>
    <w:rsid w:val="005B243D"/>
    <w:rsid w:val="005D1D9B"/>
    <w:rsid w:val="005F06F1"/>
    <w:rsid w:val="006063F9"/>
    <w:rsid w:val="006D7C93"/>
    <w:rsid w:val="006E3784"/>
    <w:rsid w:val="006E4B71"/>
    <w:rsid w:val="006F1471"/>
    <w:rsid w:val="00711245"/>
    <w:rsid w:val="007272DE"/>
    <w:rsid w:val="007409B6"/>
    <w:rsid w:val="007744F3"/>
    <w:rsid w:val="00774C07"/>
    <w:rsid w:val="00791CEB"/>
    <w:rsid w:val="007E29EB"/>
    <w:rsid w:val="007E386C"/>
    <w:rsid w:val="008161BB"/>
    <w:rsid w:val="00850C48"/>
    <w:rsid w:val="008878FF"/>
    <w:rsid w:val="008A1ED5"/>
    <w:rsid w:val="008C3428"/>
    <w:rsid w:val="008C43FB"/>
    <w:rsid w:val="008D7992"/>
    <w:rsid w:val="00922C84"/>
    <w:rsid w:val="009341B9"/>
    <w:rsid w:val="00951FE3"/>
    <w:rsid w:val="0096170F"/>
    <w:rsid w:val="009678CF"/>
    <w:rsid w:val="00981BD1"/>
    <w:rsid w:val="0098633B"/>
    <w:rsid w:val="00991906"/>
    <w:rsid w:val="00997EFD"/>
    <w:rsid w:val="009A33BD"/>
    <w:rsid w:val="009D75D3"/>
    <w:rsid w:val="009F1242"/>
    <w:rsid w:val="00A00FFD"/>
    <w:rsid w:val="00A022AC"/>
    <w:rsid w:val="00A42449"/>
    <w:rsid w:val="00A441F0"/>
    <w:rsid w:val="00A46522"/>
    <w:rsid w:val="00A766EB"/>
    <w:rsid w:val="00A822A6"/>
    <w:rsid w:val="00A9202A"/>
    <w:rsid w:val="00AB16B3"/>
    <w:rsid w:val="00AB4961"/>
    <w:rsid w:val="00AE345A"/>
    <w:rsid w:val="00AE447D"/>
    <w:rsid w:val="00B007C2"/>
    <w:rsid w:val="00B010DF"/>
    <w:rsid w:val="00B10D83"/>
    <w:rsid w:val="00B2675F"/>
    <w:rsid w:val="00B33C08"/>
    <w:rsid w:val="00B637C2"/>
    <w:rsid w:val="00B746E0"/>
    <w:rsid w:val="00B970D7"/>
    <w:rsid w:val="00BA32C8"/>
    <w:rsid w:val="00BB32FC"/>
    <w:rsid w:val="00BB5BEB"/>
    <w:rsid w:val="00BC27A9"/>
    <w:rsid w:val="00BE1EFC"/>
    <w:rsid w:val="00BF2433"/>
    <w:rsid w:val="00C25A8D"/>
    <w:rsid w:val="00C26F2E"/>
    <w:rsid w:val="00C60839"/>
    <w:rsid w:val="00C66387"/>
    <w:rsid w:val="00C92ED1"/>
    <w:rsid w:val="00CB0A95"/>
    <w:rsid w:val="00CC5552"/>
    <w:rsid w:val="00CE1783"/>
    <w:rsid w:val="00CF731E"/>
    <w:rsid w:val="00D312D9"/>
    <w:rsid w:val="00D33CEC"/>
    <w:rsid w:val="00D348C7"/>
    <w:rsid w:val="00D4062D"/>
    <w:rsid w:val="00D62714"/>
    <w:rsid w:val="00D81838"/>
    <w:rsid w:val="00D856F2"/>
    <w:rsid w:val="00D93695"/>
    <w:rsid w:val="00DA16B4"/>
    <w:rsid w:val="00DC1BE0"/>
    <w:rsid w:val="00DD4317"/>
    <w:rsid w:val="00DF6707"/>
    <w:rsid w:val="00DF6CC0"/>
    <w:rsid w:val="00E12D60"/>
    <w:rsid w:val="00E30B41"/>
    <w:rsid w:val="00E74241"/>
    <w:rsid w:val="00EB0E30"/>
    <w:rsid w:val="00EB1CC9"/>
    <w:rsid w:val="00F14D58"/>
    <w:rsid w:val="00F14D5A"/>
    <w:rsid w:val="00F36A94"/>
    <w:rsid w:val="00F64C2E"/>
    <w:rsid w:val="00F657EA"/>
    <w:rsid w:val="00F7635D"/>
    <w:rsid w:val="00F82DB6"/>
    <w:rsid w:val="00F95109"/>
    <w:rsid w:val="00FB0D26"/>
    <w:rsid w:val="00FF1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2D2"/>
  <w15:chartTrackingRefBased/>
  <w15:docId w15:val="{C04CFB5C-1E2A-4122-AEFB-70255ABD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387"/>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C66387"/>
    <w:rPr>
      <w:rFonts w:ascii="Times New Roman" w:eastAsia="Times New Roman" w:hAnsi="Times New Roman" w:cs="Times New Roman"/>
      <w:sz w:val="20"/>
      <w:szCs w:val="20"/>
      <w:lang w:val="en-US"/>
    </w:rPr>
  </w:style>
  <w:style w:type="paragraph" w:styleId="Footer">
    <w:name w:val="footer"/>
    <w:basedOn w:val="Normal"/>
    <w:link w:val="FooterChar"/>
    <w:rsid w:val="00C66387"/>
    <w:pPr>
      <w:tabs>
        <w:tab w:val="center" w:pos="4320"/>
        <w:tab w:val="right" w:pos="8640"/>
      </w:tabs>
    </w:pPr>
    <w:rPr>
      <w:sz w:val="20"/>
      <w:szCs w:val="20"/>
      <w:lang w:val="en-GB"/>
    </w:rPr>
  </w:style>
  <w:style w:type="character" w:customStyle="1" w:styleId="FooterChar">
    <w:name w:val="Footer Char"/>
    <w:basedOn w:val="DefaultParagraphFont"/>
    <w:link w:val="Footer"/>
    <w:rsid w:val="00C66387"/>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D81838"/>
    <w:rPr>
      <w:sz w:val="16"/>
      <w:szCs w:val="16"/>
    </w:rPr>
  </w:style>
  <w:style w:type="paragraph" w:styleId="CommentText">
    <w:name w:val="annotation text"/>
    <w:basedOn w:val="Normal"/>
    <w:link w:val="CommentTextChar"/>
    <w:uiPriority w:val="99"/>
    <w:unhideWhenUsed/>
    <w:rsid w:val="00D81838"/>
    <w:rPr>
      <w:sz w:val="20"/>
      <w:szCs w:val="20"/>
    </w:rPr>
  </w:style>
  <w:style w:type="character" w:customStyle="1" w:styleId="CommentTextChar">
    <w:name w:val="Comment Text Char"/>
    <w:basedOn w:val="DefaultParagraphFont"/>
    <w:link w:val="CommentText"/>
    <w:uiPriority w:val="99"/>
    <w:rsid w:val="00D818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838"/>
    <w:rPr>
      <w:b/>
      <w:bCs/>
    </w:rPr>
  </w:style>
  <w:style w:type="character" w:customStyle="1" w:styleId="CommentSubjectChar">
    <w:name w:val="Comment Subject Char"/>
    <w:basedOn w:val="CommentTextChar"/>
    <w:link w:val="CommentSubject"/>
    <w:uiPriority w:val="99"/>
    <w:semiHidden/>
    <w:rsid w:val="00D8183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838"/>
    <w:rPr>
      <w:rFonts w:ascii="Segoe UI" w:eastAsia="Times New Roman" w:hAnsi="Segoe UI" w:cs="Segoe UI"/>
      <w:sz w:val="18"/>
      <w:szCs w:val="18"/>
    </w:rPr>
  </w:style>
  <w:style w:type="paragraph" w:styleId="ListParagraph">
    <w:name w:val="List Paragraph"/>
    <w:basedOn w:val="Normal"/>
    <w:link w:val="ListParagraphChar"/>
    <w:uiPriority w:val="1"/>
    <w:qFormat/>
    <w:rsid w:val="009D75D3"/>
    <w:pPr>
      <w:ind w:left="720"/>
      <w:contextualSpacing/>
    </w:pPr>
  </w:style>
  <w:style w:type="character" w:customStyle="1" w:styleId="ListParagraphChar">
    <w:name w:val="List Paragraph Char"/>
    <w:basedOn w:val="DefaultParagraphFont"/>
    <w:link w:val="ListParagraph"/>
    <w:uiPriority w:val="34"/>
    <w:rsid w:val="00E12D6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6707"/>
    <w:rPr>
      <w:color w:val="0563C1" w:themeColor="hyperlink"/>
      <w:u w:val="single"/>
    </w:rPr>
  </w:style>
  <w:style w:type="paragraph" w:styleId="Revision">
    <w:name w:val="Revision"/>
    <w:hidden/>
    <w:uiPriority w:val="99"/>
    <w:semiHidden/>
    <w:rsid w:val="005A7E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cc.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the Ombudsperson</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Hintz</dc:creator>
  <cp:keywords/>
  <dc:description/>
  <cp:lastModifiedBy>Cassie Kagis</cp:lastModifiedBy>
  <cp:revision>4</cp:revision>
  <cp:lastPrinted>2019-04-01T23:00:00Z</cp:lastPrinted>
  <dcterms:created xsi:type="dcterms:W3CDTF">2025-06-19T17:31:00Z</dcterms:created>
  <dcterms:modified xsi:type="dcterms:W3CDTF">2025-07-09T17:37:00Z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