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D8B1D" w14:textId="77777777" w:rsidR="00B23C8C" w:rsidRPr="003003C3" w:rsidRDefault="00B23C8C" w:rsidP="00CB2584">
      <w:pPr>
        <w:ind w:left="-90" w:right="-180"/>
        <w:jc w:val="center"/>
        <w:rPr>
          <w:rFonts w:ascii="Book Antiqua" w:hAnsi="Book Antiqua" w:cs="Arial"/>
          <w:b/>
          <w:sz w:val="24"/>
          <w:szCs w:val="24"/>
        </w:rPr>
      </w:pPr>
    </w:p>
    <w:p w14:paraId="043E804D" w14:textId="06FB0D10" w:rsidR="000E4EDA" w:rsidRPr="003003C3" w:rsidRDefault="002819BB" w:rsidP="00CB2584">
      <w:pPr>
        <w:ind w:left="-90" w:right="-180"/>
        <w:jc w:val="center"/>
        <w:rPr>
          <w:rFonts w:ascii="Book Antiqua" w:hAnsi="Book Antiqua" w:cs="Arial"/>
          <w:b/>
          <w:sz w:val="24"/>
          <w:szCs w:val="24"/>
        </w:rPr>
      </w:pPr>
      <w:r>
        <w:rPr>
          <w:rFonts w:ascii="Book Antiqua" w:hAnsi="Book Antiqua" w:cs="Arial"/>
          <w:b/>
          <w:sz w:val="24"/>
          <w:szCs w:val="24"/>
        </w:rPr>
        <w:t>NOTICE</w:t>
      </w:r>
    </w:p>
    <w:p w14:paraId="58F4B1DB" w14:textId="77777777" w:rsidR="004B6AFB" w:rsidRDefault="004B6AFB" w:rsidP="004B6AFB">
      <w:pPr>
        <w:tabs>
          <w:tab w:val="left" w:pos="720"/>
          <w:tab w:val="left" w:pos="1440"/>
          <w:tab w:val="left" w:pos="2160"/>
          <w:tab w:val="left" w:pos="2880"/>
          <w:tab w:val="left" w:pos="3600"/>
          <w:tab w:val="left" w:pos="4320"/>
          <w:tab w:val="left" w:pos="5040"/>
          <w:tab w:val="left" w:pos="5760"/>
          <w:tab w:val="right" w:pos="9540"/>
        </w:tabs>
        <w:ind w:right="-180"/>
        <w:rPr>
          <w:rFonts w:ascii="Book Antiqua" w:hAnsi="Book Antiqua" w:cs="Arial"/>
          <w:b/>
          <w:sz w:val="22"/>
          <w:szCs w:val="22"/>
        </w:rPr>
      </w:pPr>
    </w:p>
    <w:p w14:paraId="2050E2BA" w14:textId="7DD78FBA" w:rsidR="005964E6" w:rsidRDefault="004B6AFB" w:rsidP="004B6AFB">
      <w:pPr>
        <w:tabs>
          <w:tab w:val="left" w:pos="720"/>
          <w:tab w:val="left" w:pos="1440"/>
          <w:tab w:val="left" w:pos="2160"/>
          <w:tab w:val="left" w:pos="2880"/>
          <w:tab w:val="left" w:pos="3600"/>
          <w:tab w:val="left" w:pos="4320"/>
          <w:tab w:val="left" w:pos="5040"/>
          <w:tab w:val="left" w:pos="5760"/>
          <w:tab w:val="right" w:pos="9540"/>
        </w:tabs>
        <w:ind w:right="-180"/>
        <w:rPr>
          <w:rFonts w:ascii="Book Antiqua" w:hAnsi="Book Antiqua"/>
          <w:sz w:val="22"/>
          <w:szCs w:val="22"/>
          <w:lang w:val="en-CA"/>
        </w:rPr>
      </w:pPr>
      <w:r>
        <w:rPr>
          <w:rFonts w:ascii="Book Antiqua" w:hAnsi="Book Antiqua" w:cs="Arial"/>
          <w:b/>
          <w:sz w:val="22"/>
          <w:szCs w:val="22"/>
        </w:rPr>
        <w:t xml:space="preserve">February </w:t>
      </w:r>
      <w:r w:rsidR="002819BB">
        <w:rPr>
          <w:rFonts w:ascii="Book Antiqua" w:hAnsi="Book Antiqua" w:cs="Arial"/>
          <w:b/>
          <w:sz w:val="22"/>
          <w:szCs w:val="22"/>
        </w:rPr>
        <w:t>20</w:t>
      </w:r>
      <w:r>
        <w:rPr>
          <w:rFonts w:ascii="Book Antiqua" w:hAnsi="Book Antiqua" w:cs="Arial"/>
          <w:b/>
          <w:sz w:val="22"/>
          <w:szCs w:val="22"/>
        </w:rPr>
        <w:t>, 202</w:t>
      </w:r>
      <w:r w:rsidR="002819BB">
        <w:rPr>
          <w:rFonts w:ascii="Book Antiqua" w:hAnsi="Book Antiqua" w:cs="Arial"/>
          <w:b/>
          <w:sz w:val="22"/>
          <w:szCs w:val="22"/>
        </w:rPr>
        <w:t>6</w:t>
      </w:r>
      <w:r>
        <w:rPr>
          <w:rFonts w:ascii="Book Antiqua" w:hAnsi="Book Antiqua" w:cs="Arial"/>
          <w:b/>
          <w:sz w:val="22"/>
          <w:szCs w:val="22"/>
        </w:rPr>
        <w:t xml:space="preserve"> </w:t>
      </w:r>
      <w:r w:rsidR="005964E6">
        <w:rPr>
          <w:rFonts w:ascii="Book Antiqua" w:hAnsi="Book Antiqua" w:cs="Arial"/>
          <w:sz w:val="22"/>
          <w:szCs w:val="22"/>
        </w:rPr>
        <w:tab/>
      </w:r>
      <w:r w:rsidR="005964E6">
        <w:rPr>
          <w:rFonts w:ascii="Book Antiqua" w:hAnsi="Book Antiqua" w:cs="Arial"/>
          <w:sz w:val="22"/>
          <w:szCs w:val="22"/>
        </w:rPr>
        <w:tab/>
      </w:r>
      <w:r w:rsidR="005964E6">
        <w:rPr>
          <w:rFonts w:ascii="Book Antiqua" w:hAnsi="Book Antiqua" w:cs="Arial"/>
          <w:sz w:val="22"/>
          <w:szCs w:val="22"/>
        </w:rPr>
        <w:tab/>
      </w:r>
      <w:r w:rsidR="005964E6">
        <w:rPr>
          <w:rFonts w:ascii="Book Antiqua" w:hAnsi="Book Antiqua" w:cs="Arial"/>
          <w:sz w:val="22"/>
          <w:szCs w:val="22"/>
        </w:rPr>
        <w:tab/>
      </w:r>
      <w:r w:rsidR="004403C6">
        <w:rPr>
          <w:rFonts w:ascii="Book Antiqua" w:hAnsi="Book Antiqua" w:cs="Arial"/>
          <w:sz w:val="22"/>
          <w:szCs w:val="22"/>
        </w:rPr>
        <w:tab/>
        <w:t xml:space="preserve">             </w:t>
      </w:r>
      <w:r w:rsidR="005964E6">
        <w:rPr>
          <w:rFonts w:ascii="Book Antiqua" w:hAnsi="Book Antiqua" w:cs="Arial"/>
          <w:sz w:val="22"/>
          <w:szCs w:val="22"/>
        </w:rPr>
        <w:tab/>
        <w:t xml:space="preserve">  </w:t>
      </w:r>
      <w:r w:rsidR="001D3901">
        <w:rPr>
          <w:rFonts w:ascii="Book Antiqua" w:hAnsi="Book Antiqua" w:cs="Arial"/>
          <w:sz w:val="22"/>
          <w:szCs w:val="22"/>
        </w:rPr>
        <w:tab/>
      </w:r>
      <w:r w:rsidR="002819BB">
        <w:rPr>
          <w:rFonts w:ascii="Book Antiqua" w:hAnsi="Book Antiqua"/>
          <w:sz w:val="22"/>
          <w:szCs w:val="22"/>
          <w:lang w:val="en-CA"/>
        </w:rPr>
        <w:t>OPCC 2015-11014</w:t>
      </w:r>
    </w:p>
    <w:p w14:paraId="465804E3" w14:textId="17121DFF" w:rsidR="002819BB" w:rsidRPr="003003C3" w:rsidRDefault="002819BB" w:rsidP="00FC50BA">
      <w:pPr>
        <w:tabs>
          <w:tab w:val="left" w:pos="720"/>
          <w:tab w:val="left" w:pos="1440"/>
          <w:tab w:val="left" w:pos="2160"/>
          <w:tab w:val="left" w:pos="2880"/>
          <w:tab w:val="left" w:pos="3600"/>
          <w:tab w:val="left" w:pos="4320"/>
          <w:tab w:val="left" w:pos="5040"/>
          <w:tab w:val="left" w:pos="5760"/>
          <w:tab w:val="right" w:pos="9540"/>
        </w:tabs>
        <w:ind w:right="-180"/>
        <w:jc w:val="right"/>
        <w:rPr>
          <w:rFonts w:ascii="Book Antiqua" w:hAnsi="Book Antiqua" w:cs="Arial"/>
          <w:b/>
          <w:sz w:val="22"/>
          <w:szCs w:val="22"/>
        </w:rPr>
      </w:pPr>
      <w:r>
        <w:rPr>
          <w:rFonts w:ascii="Book Antiqua" w:hAnsi="Book Antiqua"/>
          <w:sz w:val="22"/>
          <w:szCs w:val="22"/>
          <w:lang w:val="en-CA"/>
        </w:rPr>
        <w:t>PH 24-02</w:t>
      </w:r>
    </w:p>
    <w:p w14:paraId="375F731F" w14:textId="5A16AD58" w:rsidR="002B7078" w:rsidRPr="00745CAC" w:rsidRDefault="00F770B2" w:rsidP="00CB2584">
      <w:pPr>
        <w:tabs>
          <w:tab w:val="right" w:pos="9360"/>
        </w:tabs>
        <w:rPr>
          <w:rFonts w:ascii="Book Antiqua" w:hAnsi="Book Antiqua" w:cs="Arial"/>
          <w:sz w:val="22"/>
          <w:szCs w:val="22"/>
        </w:rPr>
      </w:pPr>
      <w:r w:rsidRPr="00745CAC">
        <w:rPr>
          <w:rFonts w:ascii="Book Antiqua" w:hAnsi="Book Antiqua" w:cs="Arial"/>
          <w:sz w:val="22"/>
          <w:szCs w:val="22"/>
        </w:rPr>
        <w:tab/>
      </w:r>
    </w:p>
    <w:p w14:paraId="787EBF02" w14:textId="1DEEA0D0" w:rsidR="002819BB" w:rsidRDefault="00E674F0" w:rsidP="006C296E">
      <w:pPr>
        <w:rPr>
          <w:rFonts w:ascii="Book Antiqua" w:hAnsi="Book Antiqua" w:cs="Arial"/>
          <w:sz w:val="22"/>
          <w:szCs w:val="22"/>
          <w:lang w:val="en-CA"/>
        </w:rPr>
      </w:pPr>
      <w:r w:rsidRPr="001073AE">
        <w:rPr>
          <w:rFonts w:ascii="Book Antiqua" w:hAnsi="Book Antiqua" w:cs="Arial"/>
          <w:b/>
          <w:bCs/>
          <w:sz w:val="22"/>
          <w:szCs w:val="22"/>
          <w:lang w:val="en-CA"/>
        </w:rPr>
        <w:t>Victoria</w:t>
      </w:r>
      <w:r w:rsidRPr="00E674F0">
        <w:rPr>
          <w:rFonts w:ascii="Book Antiqua" w:hAnsi="Book Antiqua" w:cs="Arial"/>
          <w:sz w:val="22"/>
          <w:szCs w:val="22"/>
          <w:lang w:val="en-CA"/>
        </w:rPr>
        <w:t xml:space="preserve"> – </w:t>
      </w:r>
      <w:r w:rsidR="00C11CE5">
        <w:rPr>
          <w:rFonts w:ascii="Book Antiqua" w:hAnsi="Book Antiqua" w:cs="Arial"/>
          <w:sz w:val="22"/>
          <w:szCs w:val="22"/>
          <w:lang w:val="en-CA"/>
        </w:rPr>
        <w:t xml:space="preserve">The public hearing into </w:t>
      </w:r>
      <w:r w:rsidR="002819BB">
        <w:rPr>
          <w:rFonts w:ascii="Book Antiqua" w:hAnsi="Book Antiqua" w:cs="Arial"/>
          <w:sz w:val="22"/>
          <w:szCs w:val="22"/>
          <w:lang w:val="en-CA"/>
        </w:rPr>
        <w:t xml:space="preserve">allegations of police misconduct relating to </w:t>
      </w:r>
      <w:r w:rsidR="00C11CE5">
        <w:rPr>
          <w:rFonts w:ascii="Book Antiqua" w:hAnsi="Book Antiqua" w:cs="Arial"/>
          <w:sz w:val="22"/>
          <w:szCs w:val="22"/>
          <w:lang w:val="en-CA"/>
        </w:rPr>
        <w:t xml:space="preserve">the death of Myles Gray </w:t>
      </w:r>
      <w:r w:rsidR="00CD522B">
        <w:rPr>
          <w:rFonts w:ascii="Book Antiqua" w:hAnsi="Book Antiqua" w:cs="Arial"/>
          <w:sz w:val="22"/>
          <w:szCs w:val="22"/>
          <w:lang w:val="en-CA"/>
        </w:rPr>
        <w:t xml:space="preserve">will resume </w:t>
      </w:r>
      <w:r w:rsidR="002819BB">
        <w:rPr>
          <w:rFonts w:ascii="Book Antiqua" w:hAnsi="Book Antiqua" w:cs="Arial"/>
          <w:sz w:val="22"/>
          <w:szCs w:val="22"/>
          <w:lang w:val="en-CA"/>
        </w:rPr>
        <w:t xml:space="preserve">at 9:30 a.m. </w:t>
      </w:r>
      <w:r w:rsidR="00EF20B0">
        <w:rPr>
          <w:rFonts w:ascii="Book Antiqua" w:hAnsi="Book Antiqua" w:cs="Arial"/>
          <w:sz w:val="22"/>
          <w:szCs w:val="22"/>
          <w:lang w:val="en-CA"/>
        </w:rPr>
        <w:t xml:space="preserve">PST </w:t>
      </w:r>
      <w:r w:rsidR="00CD522B">
        <w:rPr>
          <w:rFonts w:ascii="Book Antiqua" w:hAnsi="Book Antiqua" w:cs="Arial"/>
          <w:sz w:val="22"/>
          <w:szCs w:val="22"/>
          <w:lang w:val="en-CA"/>
        </w:rPr>
        <w:t xml:space="preserve">on </w:t>
      </w:r>
      <w:r w:rsidR="002819BB">
        <w:rPr>
          <w:rFonts w:ascii="Book Antiqua" w:hAnsi="Book Antiqua" w:cs="Arial"/>
          <w:sz w:val="22"/>
          <w:szCs w:val="22"/>
          <w:lang w:val="en-CA"/>
        </w:rPr>
        <w:t>Tuesday</w:t>
      </w:r>
      <w:r w:rsidR="00CD522B">
        <w:rPr>
          <w:rFonts w:ascii="Book Antiqua" w:hAnsi="Book Antiqua" w:cs="Arial"/>
          <w:sz w:val="22"/>
          <w:szCs w:val="22"/>
          <w:lang w:val="en-CA"/>
        </w:rPr>
        <w:t xml:space="preserve">, February </w:t>
      </w:r>
      <w:r w:rsidR="002819BB">
        <w:rPr>
          <w:rFonts w:ascii="Book Antiqua" w:hAnsi="Book Antiqua" w:cs="Arial"/>
          <w:sz w:val="22"/>
          <w:szCs w:val="22"/>
          <w:lang w:val="en-CA"/>
        </w:rPr>
        <w:t>24, 2026.</w:t>
      </w:r>
    </w:p>
    <w:p w14:paraId="43E93A1E" w14:textId="77777777" w:rsidR="000F58AB" w:rsidRDefault="000F58AB" w:rsidP="006C296E">
      <w:pPr>
        <w:rPr>
          <w:rFonts w:ascii="Book Antiqua" w:hAnsi="Book Antiqua" w:cs="Arial"/>
          <w:sz w:val="22"/>
          <w:szCs w:val="22"/>
          <w:lang w:val="en-CA"/>
        </w:rPr>
      </w:pPr>
    </w:p>
    <w:p w14:paraId="46FC83A9" w14:textId="6232F6CD" w:rsidR="0038339F" w:rsidRDefault="002819BB" w:rsidP="006C296E">
      <w:pPr>
        <w:rPr>
          <w:rFonts w:ascii="Book Antiqua" w:hAnsi="Book Antiqua" w:cs="Arial"/>
          <w:sz w:val="22"/>
          <w:szCs w:val="22"/>
          <w:lang w:val="en-CA"/>
        </w:rPr>
      </w:pPr>
      <w:r>
        <w:rPr>
          <w:rFonts w:ascii="Book Antiqua" w:hAnsi="Book Antiqua" w:cs="Arial"/>
          <w:sz w:val="22"/>
          <w:szCs w:val="22"/>
          <w:lang w:val="en-CA"/>
        </w:rPr>
        <w:t xml:space="preserve">The public hearing is currently expected to continue </w:t>
      </w:r>
      <w:r w:rsidR="0038339F">
        <w:rPr>
          <w:rFonts w:ascii="Book Antiqua" w:hAnsi="Book Antiqua" w:cs="Arial"/>
          <w:sz w:val="22"/>
          <w:szCs w:val="22"/>
          <w:lang w:val="en-CA"/>
        </w:rPr>
        <w:t xml:space="preserve">over the next three weeks </w:t>
      </w:r>
      <w:r>
        <w:rPr>
          <w:rFonts w:ascii="Book Antiqua" w:hAnsi="Book Antiqua" w:cs="Arial"/>
          <w:sz w:val="22"/>
          <w:szCs w:val="22"/>
          <w:lang w:val="en-CA"/>
        </w:rPr>
        <w:t>from February 24 to February 2</w:t>
      </w:r>
      <w:r w:rsidR="007559FE">
        <w:rPr>
          <w:rFonts w:ascii="Book Antiqua" w:hAnsi="Book Antiqua" w:cs="Arial"/>
          <w:sz w:val="22"/>
          <w:szCs w:val="22"/>
          <w:lang w:val="en-CA"/>
        </w:rPr>
        <w:t>7</w:t>
      </w:r>
      <w:r>
        <w:rPr>
          <w:rFonts w:ascii="Book Antiqua" w:hAnsi="Book Antiqua" w:cs="Arial"/>
          <w:sz w:val="22"/>
          <w:szCs w:val="22"/>
          <w:lang w:val="en-CA"/>
        </w:rPr>
        <w:t xml:space="preserve">, March </w:t>
      </w:r>
      <w:r w:rsidR="000F58AB">
        <w:rPr>
          <w:rFonts w:ascii="Book Antiqua" w:hAnsi="Book Antiqua" w:cs="Arial"/>
          <w:sz w:val="22"/>
          <w:szCs w:val="22"/>
          <w:lang w:val="en-CA"/>
        </w:rPr>
        <w:t>2</w:t>
      </w:r>
      <w:r>
        <w:rPr>
          <w:rFonts w:ascii="Book Antiqua" w:hAnsi="Book Antiqua" w:cs="Arial"/>
          <w:sz w:val="22"/>
          <w:szCs w:val="22"/>
          <w:lang w:val="en-CA"/>
        </w:rPr>
        <w:t xml:space="preserve"> to March </w:t>
      </w:r>
      <w:r w:rsidR="007559FE">
        <w:rPr>
          <w:rFonts w:ascii="Book Antiqua" w:hAnsi="Book Antiqua" w:cs="Arial"/>
          <w:sz w:val="22"/>
          <w:szCs w:val="22"/>
          <w:lang w:val="en-CA"/>
        </w:rPr>
        <w:t>6</w:t>
      </w:r>
      <w:r>
        <w:rPr>
          <w:rFonts w:ascii="Book Antiqua" w:hAnsi="Book Antiqua" w:cs="Arial"/>
          <w:sz w:val="22"/>
          <w:szCs w:val="22"/>
          <w:lang w:val="en-CA"/>
        </w:rPr>
        <w:t>, and March 9 to 13, 2026.</w:t>
      </w:r>
      <w:r w:rsidR="0038339F">
        <w:rPr>
          <w:rFonts w:ascii="Book Antiqua" w:hAnsi="Book Antiqua" w:cs="Arial"/>
          <w:sz w:val="22"/>
          <w:szCs w:val="22"/>
          <w:lang w:val="en-CA"/>
        </w:rPr>
        <w:t xml:space="preserve"> </w:t>
      </w:r>
      <w:r w:rsidR="007C0E86" w:rsidRPr="007C0E86">
        <w:rPr>
          <w:rFonts w:ascii="Book Antiqua" w:hAnsi="Book Antiqua" w:cs="Arial"/>
          <w:sz w:val="22"/>
          <w:szCs w:val="22"/>
          <w:lang w:val="en-CA"/>
        </w:rPr>
        <w:t>It’s expected that more dates will be scheduled as the case progresses</w:t>
      </w:r>
      <w:r w:rsidR="007C0E86">
        <w:rPr>
          <w:rFonts w:ascii="Book Antiqua" w:hAnsi="Book Antiqua" w:cs="Arial"/>
          <w:sz w:val="22"/>
          <w:szCs w:val="22"/>
          <w:lang w:val="en-CA"/>
        </w:rPr>
        <w:t>.</w:t>
      </w:r>
    </w:p>
    <w:p w14:paraId="09459BD8" w14:textId="77777777" w:rsidR="0038339F" w:rsidRDefault="0038339F" w:rsidP="006C296E">
      <w:pPr>
        <w:rPr>
          <w:rFonts w:ascii="Book Antiqua" w:hAnsi="Book Antiqua" w:cs="Arial"/>
          <w:sz w:val="22"/>
          <w:szCs w:val="22"/>
          <w:lang w:val="en-CA"/>
        </w:rPr>
      </w:pPr>
    </w:p>
    <w:p w14:paraId="5EDA3207" w14:textId="6098BE1B" w:rsidR="00EF20B0" w:rsidRDefault="002819BB" w:rsidP="003571E3">
      <w:pPr>
        <w:rPr>
          <w:rFonts w:ascii="Book Antiqua" w:hAnsi="Book Antiqua" w:cs="Arial"/>
          <w:sz w:val="22"/>
          <w:szCs w:val="22"/>
          <w:lang w:val="en-CA"/>
        </w:rPr>
      </w:pPr>
      <w:r>
        <w:rPr>
          <w:rFonts w:ascii="Book Antiqua" w:hAnsi="Book Antiqua" w:cs="Arial"/>
          <w:sz w:val="22"/>
          <w:szCs w:val="22"/>
          <w:lang w:val="en-CA"/>
        </w:rPr>
        <w:t>The public hearing will be held</w:t>
      </w:r>
      <w:r w:rsidR="00CD522B">
        <w:rPr>
          <w:rFonts w:ascii="Book Antiqua" w:hAnsi="Book Antiqua" w:cs="Arial"/>
          <w:sz w:val="22"/>
          <w:szCs w:val="22"/>
          <w:lang w:val="en-CA"/>
        </w:rPr>
        <w:t xml:space="preserve"> </w:t>
      </w:r>
      <w:r w:rsidR="006C296E" w:rsidRPr="006C296E">
        <w:rPr>
          <w:rFonts w:ascii="Book Antiqua" w:hAnsi="Book Antiqua" w:cs="Arial"/>
          <w:sz w:val="22"/>
          <w:szCs w:val="22"/>
          <w:lang w:val="en-CA"/>
        </w:rPr>
        <w:t>in Room C440 at UBC Robson Square</w:t>
      </w:r>
      <w:r w:rsidR="006C296E">
        <w:rPr>
          <w:rFonts w:ascii="Book Antiqua" w:hAnsi="Book Antiqua" w:cs="Arial"/>
          <w:sz w:val="22"/>
          <w:szCs w:val="22"/>
          <w:lang w:val="en-CA"/>
        </w:rPr>
        <w:t xml:space="preserve">, located at </w:t>
      </w:r>
      <w:r w:rsidR="006C296E" w:rsidRPr="006C296E">
        <w:rPr>
          <w:rFonts w:ascii="Book Antiqua" w:hAnsi="Book Antiqua" w:cs="Arial"/>
          <w:sz w:val="22"/>
          <w:szCs w:val="22"/>
          <w:lang w:val="en-CA"/>
        </w:rPr>
        <w:t xml:space="preserve">800 Robson Street in downtown Vancouver. </w:t>
      </w:r>
      <w:r w:rsidR="00EF20B0">
        <w:rPr>
          <w:rFonts w:ascii="Book Antiqua" w:hAnsi="Book Antiqua" w:cs="Arial"/>
          <w:sz w:val="22"/>
          <w:szCs w:val="22"/>
          <w:lang w:val="en-CA"/>
        </w:rPr>
        <w:t xml:space="preserve">Each </w:t>
      </w:r>
      <w:r w:rsidR="0038339F">
        <w:rPr>
          <w:rFonts w:ascii="Book Antiqua" w:hAnsi="Book Antiqua" w:cs="Arial"/>
          <w:sz w:val="22"/>
          <w:szCs w:val="22"/>
          <w:lang w:val="en-CA"/>
        </w:rPr>
        <w:t>day</w:t>
      </w:r>
      <w:r w:rsidR="00EF20B0">
        <w:rPr>
          <w:rFonts w:ascii="Book Antiqua" w:hAnsi="Book Antiqua" w:cs="Arial"/>
          <w:sz w:val="22"/>
          <w:szCs w:val="22"/>
          <w:lang w:val="en-CA"/>
        </w:rPr>
        <w:t xml:space="preserve"> is expected to start at 9:30 a.m.</w:t>
      </w:r>
      <w:r w:rsidR="0038339F">
        <w:rPr>
          <w:rFonts w:ascii="Book Antiqua" w:hAnsi="Book Antiqua" w:cs="Arial"/>
          <w:sz w:val="22"/>
          <w:szCs w:val="22"/>
          <w:lang w:val="en-CA"/>
        </w:rPr>
        <w:t xml:space="preserve"> </w:t>
      </w:r>
      <w:r w:rsidR="003571E3" w:rsidRPr="00BB24EE">
        <w:rPr>
          <w:rFonts w:ascii="Book Antiqua" w:hAnsi="Book Antiqua" w:cs="Arial"/>
          <w:sz w:val="22"/>
          <w:szCs w:val="22"/>
          <w:lang w:val="en-CA"/>
        </w:rPr>
        <w:t>There will be limited seating in the hearing room</w:t>
      </w:r>
      <w:r w:rsidR="0038339F">
        <w:rPr>
          <w:rFonts w:ascii="Book Antiqua" w:hAnsi="Book Antiqua" w:cs="Arial"/>
          <w:sz w:val="22"/>
          <w:szCs w:val="22"/>
          <w:lang w:val="en-CA"/>
        </w:rPr>
        <w:t xml:space="preserve"> and s</w:t>
      </w:r>
      <w:r w:rsidR="003571E3" w:rsidRPr="00BB24EE">
        <w:rPr>
          <w:rFonts w:ascii="Book Antiqua" w:hAnsi="Book Antiqua" w:cs="Arial"/>
          <w:sz w:val="22"/>
          <w:szCs w:val="22"/>
          <w:lang w:val="en-CA"/>
        </w:rPr>
        <w:t>eats will generally be available on a first-come, first-served basis.</w:t>
      </w:r>
      <w:r w:rsidR="003571E3">
        <w:rPr>
          <w:rFonts w:ascii="Book Antiqua" w:hAnsi="Book Antiqua" w:cs="Arial"/>
          <w:sz w:val="22"/>
          <w:szCs w:val="22"/>
          <w:lang w:val="en-CA"/>
        </w:rPr>
        <w:t xml:space="preserve"> </w:t>
      </w:r>
    </w:p>
    <w:p w14:paraId="1CA1425E" w14:textId="77777777" w:rsidR="00EF20B0" w:rsidRDefault="00EF20B0" w:rsidP="003571E3">
      <w:pPr>
        <w:rPr>
          <w:rFonts w:ascii="Book Antiqua" w:hAnsi="Book Antiqua" w:cs="Arial"/>
          <w:sz w:val="22"/>
          <w:szCs w:val="22"/>
          <w:lang w:val="en-CA"/>
        </w:rPr>
      </w:pPr>
    </w:p>
    <w:p w14:paraId="3BA23A27" w14:textId="554859A0" w:rsidR="00C64CF4" w:rsidRDefault="003571E3" w:rsidP="003571E3">
      <w:pPr>
        <w:rPr>
          <w:rFonts w:ascii="Book Antiqua" w:hAnsi="Book Antiqua" w:cs="Arial"/>
          <w:sz w:val="22"/>
          <w:szCs w:val="22"/>
          <w:lang w:val="en-CA"/>
        </w:rPr>
      </w:pPr>
      <w:r>
        <w:rPr>
          <w:rFonts w:ascii="Book Antiqua" w:hAnsi="Book Antiqua" w:cs="Arial"/>
          <w:sz w:val="22"/>
          <w:szCs w:val="22"/>
          <w:lang w:val="en-CA"/>
        </w:rPr>
        <w:t xml:space="preserve">The hearing will be </w:t>
      </w:r>
      <w:hyperlink r:id="rId8" w:history="1">
        <w:r w:rsidRPr="0040434D">
          <w:rPr>
            <w:rStyle w:val="Hyperlink"/>
            <w:rFonts w:ascii="Book Antiqua" w:hAnsi="Book Antiqua" w:cs="Arial"/>
            <w:sz w:val="22"/>
            <w:szCs w:val="22"/>
            <w:lang w:val="en-CA"/>
          </w:rPr>
          <w:t>audio streamed online</w:t>
        </w:r>
      </w:hyperlink>
      <w:r>
        <w:rPr>
          <w:rFonts w:ascii="Book Antiqua" w:hAnsi="Book Antiqua" w:cs="Arial"/>
          <w:sz w:val="22"/>
          <w:szCs w:val="22"/>
          <w:lang w:val="en-CA"/>
        </w:rPr>
        <w:t xml:space="preserve">, </w:t>
      </w:r>
      <w:r w:rsidR="0040434D">
        <w:rPr>
          <w:rFonts w:ascii="Book Antiqua" w:hAnsi="Book Antiqua" w:cs="Arial"/>
          <w:sz w:val="22"/>
          <w:szCs w:val="22"/>
          <w:lang w:val="en-CA"/>
        </w:rPr>
        <w:t xml:space="preserve">and a link will be available on the </w:t>
      </w:r>
      <w:hyperlink r:id="rId9" w:history="1">
        <w:r w:rsidR="0040434D" w:rsidRPr="00110E93">
          <w:rPr>
            <w:rStyle w:val="Hyperlink"/>
            <w:rFonts w:ascii="Book Antiqua" w:hAnsi="Book Antiqua" w:cs="Arial"/>
            <w:sz w:val="22"/>
            <w:szCs w:val="22"/>
            <w:lang w:val="en-CA"/>
          </w:rPr>
          <w:t>OPCC website</w:t>
        </w:r>
      </w:hyperlink>
      <w:r w:rsidR="0040434D">
        <w:rPr>
          <w:rFonts w:ascii="Book Antiqua" w:hAnsi="Book Antiqua" w:cs="Arial"/>
          <w:sz w:val="22"/>
          <w:szCs w:val="22"/>
          <w:lang w:val="en-CA"/>
        </w:rPr>
        <w:t xml:space="preserve">. </w:t>
      </w:r>
      <w:r w:rsidR="004433F2">
        <w:rPr>
          <w:rFonts w:ascii="Book Antiqua" w:hAnsi="Book Antiqua" w:cs="Arial"/>
          <w:sz w:val="22"/>
          <w:szCs w:val="22"/>
          <w:lang w:val="en-CA"/>
        </w:rPr>
        <w:t>The Adjudicator has made a</w:t>
      </w:r>
      <w:r w:rsidR="0038339F">
        <w:rPr>
          <w:rFonts w:ascii="Book Antiqua" w:hAnsi="Book Antiqua" w:cs="Arial"/>
          <w:sz w:val="22"/>
          <w:szCs w:val="22"/>
          <w:lang w:val="en-CA"/>
        </w:rPr>
        <w:t xml:space="preserve">n </w:t>
      </w:r>
      <w:hyperlink r:id="rId10" w:history="1">
        <w:r w:rsidR="0038339F" w:rsidRPr="0038339F">
          <w:rPr>
            <w:rStyle w:val="Hyperlink"/>
            <w:rFonts w:ascii="Book Antiqua" w:hAnsi="Book Antiqua" w:cs="Arial"/>
            <w:sz w:val="22"/>
            <w:szCs w:val="22"/>
            <w:lang w:val="en-CA"/>
          </w:rPr>
          <w:t xml:space="preserve">Order on </w:t>
        </w:r>
        <w:r w:rsidR="0038339F" w:rsidRPr="0038339F">
          <w:rPr>
            <w:rStyle w:val="Hyperlink"/>
            <w:rFonts w:ascii="Book Antiqua" w:hAnsi="Book Antiqua" w:cs="Arial"/>
            <w:sz w:val="22"/>
            <w:szCs w:val="22"/>
          </w:rPr>
          <w:t>Access and Recording</w:t>
        </w:r>
      </w:hyperlink>
      <w:r w:rsidR="0038339F">
        <w:rPr>
          <w:rFonts w:ascii="Book Antiqua" w:hAnsi="Book Antiqua" w:cs="Arial"/>
          <w:sz w:val="22"/>
          <w:szCs w:val="22"/>
        </w:rPr>
        <w:t xml:space="preserve"> </w:t>
      </w:r>
      <w:r w:rsidR="004433F2">
        <w:rPr>
          <w:rFonts w:ascii="Book Antiqua" w:hAnsi="Book Antiqua" w:cs="Arial"/>
          <w:sz w:val="22"/>
          <w:szCs w:val="22"/>
          <w:lang w:val="en-CA"/>
        </w:rPr>
        <w:t xml:space="preserve">in this case that, among other things, prohibits the audio or video recording of the proceeding, subject to certain limited exceptions for the media who make audio recordings for the sole purpose of verifying their notes. </w:t>
      </w:r>
    </w:p>
    <w:p w14:paraId="301DB1A3" w14:textId="77777777" w:rsidR="0040434D" w:rsidRDefault="0040434D" w:rsidP="003571E3">
      <w:pPr>
        <w:rPr>
          <w:rFonts w:ascii="Book Antiqua" w:hAnsi="Book Antiqua" w:cs="Arial"/>
          <w:sz w:val="22"/>
          <w:szCs w:val="22"/>
          <w:lang w:val="en-CA"/>
        </w:rPr>
      </w:pPr>
    </w:p>
    <w:p w14:paraId="2ADDABB1" w14:textId="5BBCE1A4" w:rsidR="00EF20B0" w:rsidRDefault="00533BD0" w:rsidP="00EF20B0">
      <w:pPr>
        <w:rPr>
          <w:rFonts w:ascii="Book Antiqua" w:hAnsi="Book Antiqua"/>
          <w:sz w:val="22"/>
          <w:szCs w:val="22"/>
        </w:rPr>
      </w:pPr>
      <w:r>
        <w:rPr>
          <w:rFonts w:ascii="Book Antiqua" w:hAnsi="Book Antiqua" w:cs="Arial"/>
          <w:sz w:val="22"/>
          <w:szCs w:val="22"/>
          <w:lang w:val="en-CA"/>
        </w:rPr>
        <w:t xml:space="preserve">All information </w:t>
      </w:r>
      <w:r w:rsidR="0038339F">
        <w:rPr>
          <w:rFonts w:ascii="Book Antiqua" w:hAnsi="Book Antiqua" w:cs="Arial"/>
          <w:sz w:val="22"/>
          <w:szCs w:val="22"/>
          <w:lang w:val="en-CA"/>
        </w:rPr>
        <w:t xml:space="preserve">can </w:t>
      </w:r>
      <w:r w:rsidR="004433F2">
        <w:rPr>
          <w:rFonts w:ascii="Book Antiqua" w:hAnsi="Book Antiqua" w:cs="Arial"/>
          <w:sz w:val="22"/>
          <w:szCs w:val="22"/>
          <w:lang w:val="en-CA"/>
        </w:rPr>
        <w:t xml:space="preserve">be found on the </w:t>
      </w:r>
      <w:hyperlink r:id="rId11" w:history="1">
        <w:r w:rsidR="00CD522B" w:rsidRPr="00CD522B">
          <w:rPr>
            <w:rStyle w:val="Hyperlink"/>
            <w:rFonts w:ascii="Book Antiqua" w:hAnsi="Book Antiqua"/>
            <w:sz w:val="22"/>
            <w:szCs w:val="22"/>
          </w:rPr>
          <w:t>Public Hearings page</w:t>
        </w:r>
      </w:hyperlink>
      <w:r w:rsidR="00EF20B0">
        <w:rPr>
          <w:rFonts w:ascii="Book Antiqua" w:hAnsi="Book Antiqua"/>
          <w:sz w:val="22"/>
          <w:szCs w:val="22"/>
        </w:rPr>
        <w:t xml:space="preserve"> of the OPCC website</w:t>
      </w:r>
      <w:r>
        <w:rPr>
          <w:rFonts w:ascii="Book Antiqua" w:hAnsi="Book Antiqua"/>
          <w:sz w:val="22"/>
          <w:szCs w:val="22"/>
        </w:rPr>
        <w:t>.</w:t>
      </w:r>
      <w:r w:rsidR="00110E93">
        <w:rPr>
          <w:rFonts w:ascii="Book Antiqua" w:hAnsi="Book Antiqua"/>
          <w:sz w:val="22"/>
          <w:szCs w:val="22"/>
        </w:rPr>
        <w:t xml:space="preserve"> </w:t>
      </w:r>
      <w:r w:rsidR="002C3BA6" w:rsidRPr="005C7E2C">
        <w:rPr>
          <w:rFonts w:ascii="Book Antiqua" w:hAnsi="Book Antiqua"/>
          <w:sz w:val="22"/>
          <w:szCs w:val="22"/>
        </w:rPr>
        <w:t>P</w:t>
      </w:r>
      <w:r w:rsidR="00CD522B" w:rsidRPr="005C7E2C">
        <w:rPr>
          <w:rFonts w:ascii="Book Antiqua" w:hAnsi="Book Antiqua"/>
          <w:sz w:val="22"/>
          <w:szCs w:val="22"/>
        </w:rPr>
        <w:t>lease</w:t>
      </w:r>
      <w:r w:rsidR="00CD522B" w:rsidRPr="005C7E2C">
        <w:rPr>
          <w:rFonts w:ascii="Book Antiqua" w:hAnsi="Book Antiqua"/>
          <w:b/>
          <w:bCs/>
          <w:sz w:val="22"/>
          <w:szCs w:val="22"/>
        </w:rPr>
        <w:t xml:space="preserve"> check the </w:t>
      </w:r>
      <w:r w:rsidR="00110E93" w:rsidRPr="005C7E2C">
        <w:rPr>
          <w:rFonts w:ascii="Book Antiqua" w:hAnsi="Book Antiqua"/>
          <w:b/>
          <w:bCs/>
          <w:sz w:val="22"/>
          <w:szCs w:val="22"/>
        </w:rPr>
        <w:t>page</w:t>
      </w:r>
      <w:r w:rsidR="00CD522B" w:rsidRPr="005C7E2C">
        <w:rPr>
          <w:rFonts w:ascii="Book Antiqua" w:hAnsi="Book Antiqua"/>
          <w:b/>
          <w:bCs/>
          <w:sz w:val="22"/>
          <w:szCs w:val="22"/>
        </w:rPr>
        <w:t xml:space="preserve"> regularly</w:t>
      </w:r>
      <w:r w:rsidR="00CD522B" w:rsidRPr="00CD522B">
        <w:rPr>
          <w:rFonts w:ascii="Book Antiqua" w:hAnsi="Book Antiqua"/>
          <w:sz w:val="22"/>
          <w:szCs w:val="22"/>
        </w:rPr>
        <w:t xml:space="preserve"> for the most up-to-date information</w:t>
      </w:r>
      <w:r w:rsidR="0040434D">
        <w:rPr>
          <w:rFonts w:ascii="Book Antiqua" w:hAnsi="Book Antiqua"/>
          <w:sz w:val="22"/>
          <w:szCs w:val="22"/>
        </w:rPr>
        <w:t>, including tentative witness schedules</w:t>
      </w:r>
      <w:r w:rsidR="00EF20B0">
        <w:rPr>
          <w:rFonts w:ascii="Book Antiqua" w:hAnsi="Book Antiqua"/>
          <w:sz w:val="22"/>
          <w:szCs w:val="22"/>
        </w:rPr>
        <w:t xml:space="preserve"> which will be posted when available</w:t>
      </w:r>
      <w:r w:rsidR="0040434D">
        <w:rPr>
          <w:rFonts w:ascii="Book Antiqua" w:hAnsi="Book Antiqua"/>
          <w:sz w:val="22"/>
          <w:szCs w:val="22"/>
        </w:rPr>
        <w:t>.</w:t>
      </w:r>
      <w:r w:rsidR="004B6AFB">
        <w:rPr>
          <w:rFonts w:ascii="Book Antiqua" w:hAnsi="Book Antiqua"/>
          <w:sz w:val="22"/>
          <w:szCs w:val="22"/>
        </w:rPr>
        <w:t xml:space="preserve"> </w:t>
      </w:r>
    </w:p>
    <w:p w14:paraId="54E9290B" w14:textId="77777777" w:rsidR="00EF20B0" w:rsidRDefault="00EF20B0" w:rsidP="00EF20B0">
      <w:pPr>
        <w:rPr>
          <w:rFonts w:ascii="Book Antiqua" w:hAnsi="Book Antiqua"/>
          <w:sz w:val="22"/>
          <w:szCs w:val="22"/>
        </w:rPr>
      </w:pPr>
    </w:p>
    <w:p w14:paraId="085A594D" w14:textId="77777777" w:rsidR="004D596C" w:rsidRDefault="004D596C" w:rsidP="004D596C">
      <w:pPr>
        <w:rPr>
          <w:rFonts w:ascii="Book Antiqua" w:hAnsi="Book Antiqua"/>
          <w:sz w:val="22"/>
          <w:szCs w:val="22"/>
        </w:rPr>
      </w:pPr>
      <w:r w:rsidRPr="005730E0">
        <w:rPr>
          <w:rFonts w:ascii="Book Antiqua" w:hAnsi="Book Antiqua"/>
          <w:sz w:val="22"/>
          <w:szCs w:val="22"/>
        </w:rPr>
        <w:t xml:space="preserve">While the public hearing is underway, the OPCC will not provide comments about the merits of the case other than through its counsel at the public hearing. </w:t>
      </w:r>
    </w:p>
    <w:p w14:paraId="66C13D8B" w14:textId="77777777" w:rsidR="004D596C" w:rsidRDefault="004D596C" w:rsidP="00CB2584">
      <w:pPr>
        <w:autoSpaceDE w:val="0"/>
        <w:autoSpaceDN w:val="0"/>
        <w:adjustRightInd w:val="0"/>
        <w:rPr>
          <w:rFonts w:ascii="Book Antiqua" w:hAnsi="Book Antiqua" w:cs="Arial"/>
          <w:b/>
          <w:bCs/>
          <w:sz w:val="22"/>
          <w:szCs w:val="22"/>
          <w:lang w:val="en-CA"/>
        </w:rPr>
      </w:pPr>
    </w:p>
    <w:p w14:paraId="10682230" w14:textId="070F52BD" w:rsidR="00EB31EF" w:rsidRPr="00E674F0" w:rsidRDefault="00EB31EF" w:rsidP="00CB2584">
      <w:pPr>
        <w:autoSpaceDE w:val="0"/>
        <w:autoSpaceDN w:val="0"/>
        <w:adjustRightInd w:val="0"/>
        <w:rPr>
          <w:rFonts w:ascii="Book Antiqua" w:hAnsi="Book Antiqua" w:cs="Arial"/>
          <w:b/>
          <w:bCs/>
          <w:sz w:val="22"/>
          <w:szCs w:val="22"/>
          <w:lang w:val="en-CA"/>
        </w:rPr>
      </w:pPr>
      <w:r w:rsidRPr="00E674F0">
        <w:rPr>
          <w:rFonts w:ascii="Book Antiqua" w:hAnsi="Book Antiqua" w:cs="Arial"/>
          <w:b/>
          <w:bCs/>
          <w:sz w:val="22"/>
          <w:szCs w:val="22"/>
          <w:lang w:val="en-CA"/>
        </w:rPr>
        <w:t>Learn More:</w:t>
      </w:r>
    </w:p>
    <w:p w14:paraId="05F4351A" w14:textId="77777777" w:rsidR="00EB31EF" w:rsidRDefault="00EB31EF" w:rsidP="00CB2584">
      <w:pPr>
        <w:autoSpaceDE w:val="0"/>
        <w:autoSpaceDN w:val="0"/>
        <w:adjustRightInd w:val="0"/>
      </w:pPr>
      <w:r w:rsidRPr="00E674F0">
        <w:rPr>
          <w:rFonts w:ascii="Book Antiqua" w:hAnsi="Book Antiqua" w:cs="Arial"/>
          <w:sz w:val="22"/>
          <w:szCs w:val="22"/>
          <w:lang w:val="en-CA"/>
        </w:rPr>
        <w:t xml:space="preserve">For more information about the OPCC, visit: </w:t>
      </w:r>
      <w:hyperlink r:id="rId12" w:history="1">
        <w:r w:rsidRPr="00552435">
          <w:rPr>
            <w:rStyle w:val="Hyperlink"/>
            <w:rFonts w:ascii="Book Antiqua" w:hAnsi="Book Antiqua" w:cs="Arial"/>
            <w:sz w:val="22"/>
            <w:szCs w:val="22"/>
            <w:lang w:val="en-CA"/>
          </w:rPr>
          <w:t>www.opcc.bc.ca</w:t>
        </w:r>
      </w:hyperlink>
    </w:p>
    <w:p w14:paraId="7EF71E14" w14:textId="77777777" w:rsidR="004340C7" w:rsidRDefault="004340C7" w:rsidP="00CB2584">
      <w:pPr>
        <w:autoSpaceDE w:val="0"/>
        <w:autoSpaceDN w:val="0"/>
        <w:adjustRightInd w:val="0"/>
        <w:rPr>
          <w:rFonts w:ascii="Book Antiqua" w:hAnsi="Book Antiqua" w:cs="Arial"/>
          <w:b/>
          <w:bCs/>
          <w:sz w:val="22"/>
          <w:szCs w:val="22"/>
          <w:lang w:val="en-CA"/>
        </w:rPr>
      </w:pPr>
    </w:p>
    <w:p w14:paraId="74F24AA8" w14:textId="15F88AC3" w:rsidR="00E674F0" w:rsidRPr="00E674F0" w:rsidRDefault="00E674F0" w:rsidP="00CB2584">
      <w:pPr>
        <w:autoSpaceDE w:val="0"/>
        <w:autoSpaceDN w:val="0"/>
        <w:adjustRightInd w:val="0"/>
        <w:rPr>
          <w:rFonts w:ascii="Book Antiqua" w:hAnsi="Book Antiqua" w:cs="Arial"/>
          <w:sz w:val="22"/>
          <w:szCs w:val="22"/>
          <w:lang w:val="en-CA"/>
        </w:rPr>
      </w:pPr>
      <w:r w:rsidRPr="00E674F0">
        <w:rPr>
          <w:rFonts w:ascii="Book Antiqua" w:hAnsi="Book Antiqua" w:cs="Arial"/>
          <w:b/>
          <w:bCs/>
          <w:sz w:val="22"/>
          <w:szCs w:val="22"/>
          <w:lang w:val="en-CA"/>
        </w:rPr>
        <w:t>Media Contact:</w:t>
      </w:r>
      <w:r w:rsidRPr="00E674F0">
        <w:rPr>
          <w:rFonts w:ascii="Book Antiqua" w:hAnsi="Book Antiqua" w:cs="Arial"/>
          <w:sz w:val="22"/>
          <w:szCs w:val="22"/>
          <w:lang w:val="en-CA"/>
        </w:rPr>
        <w:t xml:space="preserve"> </w:t>
      </w:r>
      <w:r w:rsidR="001D3901">
        <w:rPr>
          <w:rFonts w:ascii="Book Antiqua" w:hAnsi="Book Antiqua" w:cs="Arial"/>
          <w:sz w:val="22"/>
          <w:szCs w:val="22"/>
          <w:lang w:val="en-CA"/>
        </w:rPr>
        <w:t>Rachel Huggins</w:t>
      </w:r>
      <w:r w:rsidRPr="00E674F0">
        <w:rPr>
          <w:rFonts w:ascii="Book Antiqua" w:hAnsi="Book Antiqua" w:cs="Arial"/>
          <w:sz w:val="22"/>
          <w:szCs w:val="22"/>
          <w:lang w:val="en-CA"/>
        </w:rPr>
        <w:t>, Deputy Police Complaint Commissioner</w:t>
      </w:r>
      <w:r w:rsidR="00DE5314">
        <w:rPr>
          <w:rFonts w:ascii="Book Antiqua" w:hAnsi="Book Antiqua" w:cs="Arial"/>
          <w:sz w:val="22"/>
          <w:szCs w:val="22"/>
          <w:lang w:val="en-CA"/>
        </w:rPr>
        <w:t xml:space="preserve"> – </w:t>
      </w:r>
      <w:hyperlink r:id="rId13" w:history="1">
        <w:r w:rsidR="00DE5314" w:rsidRPr="00E7680E">
          <w:rPr>
            <w:rStyle w:val="Hyperlink"/>
            <w:rFonts w:ascii="Book Antiqua" w:hAnsi="Book Antiqua" w:cs="Arial"/>
            <w:sz w:val="22"/>
            <w:szCs w:val="22"/>
            <w:lang w:val="en-CA"/>
          </w:rPr>
          <w:t>media@opcc.bc.ca</w:t>
        </w:r>
      </w:hyperlink>
    </w:p>
    <w:p w14:paraId="24ECC356" w14:textId="77777777" w:rsidR="00FC50BA" w:rsidRDefault="00FC50BA" w:rsidP="00CB2584">
      <w:pPr>
        <w:jc w:val="center"/>
        <w:rPr>
          <w:rFonts w:ascii="Book Antiqua" w:hAnsi="Book Antiqua" w:cs="Arial"/>
          <w:sz w:val="22"/>
          <w:szCs w:val="22"/>
          <w:lang w:val="en-CA"/>
        </w:rPr>
      </w:pPr>
    </w:p>
    <w:p w14:paraId="091BFE2B" w14:textId="25D985BF" w:rsidR="00E674F0" w:rsidRPr="00E674F0" w:rsidRDefault="00E674F0" w:rsidP="00CB2584">
      <w:pPr>
        <w:jc w:val="center"/>
        <w:rPr>
          <w:rFonts w:ascii="Book Antiqua" w:hAnsi="Book Antiqua" w:cs="Arial"/>
          <w:sz w:val="22"/>
          <w:szCs w:val="22"/>
          <w:lang w:val="en-CA"/>
        </w:rPr>
      </w:pPr>
      <w:r w:rsidRPr="00E674F0">
        <w:rPr>
          <w:rFonts w:ascii="Book Antiqua" w:hAnsi="Book Antiqua" w:cs="Arial"/>
          <w:sz w:val="22"/>
          <w:szCs w:val="22"/>
          <w:lang w:val="en-CA"/>
        </w:rPr>
        <w:t>- 30 -</w:t>
      </w:r>
    </w:p>
    <w:p w14:paraId="67EB89A8" w14:textId="4B1E0313" w:rsidR="009A13C3" w:rsidRPr="00E77BB5" w:rsidRDefault="009A13C3" w:rsidP="00CB2584">
      <w:pPr>
        <w:tabs>
          <w:tab w:val="left" w:pos="5796"/>
        </w:tabs>
        <w:rPr>
          <w:rFonts w:ascii="Book Antiqua" w:hAnsi="Book Antiqua" w:cs="Arial"/>
          <w:sz w:val="22"/>
          <w:szCs w:val="22"/>
          <w:lang w:val="en-CA"/>
        </w:rPr>
      </w:pPr>
    </w:p>
    <w:sectPr w:rsidR="009A13C3" w:rsidRPr="00E77BB5" w:rsidSect="00B23C8C">
      <w:headerReference w:type="even" r:id="rId14"/>
      <w:headerReference w:type="default" r:id="rId15"/>
      <w:footerReference w:type="default" r:id="rId16"/>
      <w:headerReference w:type="first" r:id="rId17"/>
      <w:footerReference w:type="first" r:id="rId18"/>
      <w:pgSz w:w="12240" w:h="15840" w:code="1"/>
      <w:pgMar w:top="1440" w:right="1440" w:bottom="1440" w:left="1440" w:header="144" w:footer="21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DAFE0" w14:textId="77777777" w:rsidR="007C08F7" w:rsidRDefault="007C08F7">
      <w:r>
        <w:separator/>
      </w:r>
    </w:p>
  </w:endnote>
  <w:endnote w:type="continuationSeparator" w:id="0">
    <w:p w14:paraId="4523B942" w14:textId="77777777" w:rsidR="007C08F7" w:rsidRDefault="007C0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uli">
    <w:altName w:val="Calibri"/>
    <w:charset w:val="00"/>
    <w:family w:val="auto"/>
    <w:pitch w:val="variable"/>
    <w:sig w:usb0="20000007" w:usb1="00000001" w:usb2="00000000" w:usb3="00000000" w:csb0="00000193"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B1E3B" w14:textId="77777777" w:rsidR="00A30B02" w:rsidRPr="000712FF" w:rsidRDefault="00A30B02" w:rsidP="00EC3196">
    <w:pPr>
      <w:pStyle w:val="Header"/>
      <w:tabs>
        <w:tab w:val="clear" w:pos="4320"/>
        <w:tab w:val="clear" w:pos="8640"/>
      </w:tabs>
      <w:jc w:val="center"/>
      <w:rPr>
        <w:rFonts w:asciiTheme="majorHAnsi" w:hAnsiTheme="majorHAnsi"/>
      </w:rPr>
    </w:pPr>
    <w:r>
      <w:rPr>
        <w:rFonts w:asciiTheme="majorHAnsi" w:hAnsiTheme="majorHAnsi"/>
        <w:sz w:val="24"/>
        <w:szCs w:val="24"/>
      </w:rPr>
      <w:t>O</w:t>
    </w:r>
    <w:r w:rsidRPr="000712FF">
      <w:rPr>
        <w:rFonts w:asciiTheme="majorHAnsi" w:hAnsiTheme="majorHAnsi"/>
      </w:rPr>
      <w:t>ffice of the</w:t>
    </w:r>
  </w:p>
  <w:p w14:paraId="4A43A12A" w14:textId="77777777" w:rsidR="00A30B02" w:rsidRDefault="00A30B02" w:rsidP="00EC3196">
    <w:pPr>
      <w:pStyle w:val="Header"/>
      <w:tabs>
        <w:tab w:val="clear" w:pos="4320"/>
        <w:tab w:val="clear" w:pos="8640"/>
      </w:tabs>
      <w:jc w:val="center"/>
      <w:rPr>
        <w:rFonts w:asciiTheme="majorHAnsi" w:hAnsiTheme="majorHAnsi"/>
      </w:rPr>
    </w:pPr>
    <w:r w:rsidRPr="000712FF">
      <w:rPr>
        <w:rFonts w:asciiTheme="majorHAnsi" w:hAnsiTheme="majorHAnsi"/>
        <w:sz w:val="24"/>
        <w:szCs w:val="24"/>
      </w:rPr>
      <w:t>P</w:t>
    </w:r>
    <w:r w:rsidRPr="000712FF">
      <w:rPr>
        <w:rFonts w:asciiTheme="majorHAnsi" w:hAnsiTheme="majorHAnsi"/>
      </w:rPr>
      <w:t xml:space="preserve">olice </w:t>
    </w:r>
    <w:r w:rsidRPr="000712FF">
      <w:rPr>
        <w:rFonts w:asciiTheme="majorHAnsi" w:hAnsiTheme="majorHAnsi"/>
        <w:sz w:val="24"/>
        <w:szCs w:val="24"/>
      </w:rPr>
      <w:t>C</w:t>
    </w:r>
    <w:r w:rsidRPr="000712FF">
      <w:rPr>
        <w:rFonts w:asciiTheme="majorHAnsi" w:hAnsiTheme="majorHAnsi"/>
      </w:rPr>
      <w:t xml:space="preserve">omplaint </w:t>
    </w:r>
    <w:r w:rsidRPr="000712FF">
      <w:rPr>
        <w:rFonts w:asciiTheme="majorHAnsi" w:hAnsiTheme="majorHAnsi"/>
        <w:sz w:val="24"/>
        <w:szCs w:val="24"/>
      </w:rPr>
      <w:t>C</w:t>
    </w:r>
    <w:r w:rsidRPr="000712FF">
      <w:rPr>
        <w:rFonts w:asciiTheme="majorHAnsi" w:hAnsiTheme="majorHAnsi"/>
      </w:rPr>
      <w:t>ommissioner</w:t>
    </w:r>
  </w:p>
  <w:p w14:paraId="1F8A991C" w14:textId="77777777" w:rsidR="00A30B02" w:rsidRPr="000F36E1" w:rsidRDefault="00A30B02" w:rsidP="00EC3196">
    <w:pPr>
      <w:pStyle w:val="Header"/>
      <w:tabs>
        <w:tab w:val="clear" w:pos="4320"/>
        <w:tab w:val="clear" w:pos="8640"/>
      </w:tabs>
      <w:jc w:val="center"/>
      <w:rPr>
        <w:rFonts w:asciiTheme="majorHAnsi" w:hAnsiTheme="majorHAnsi"/>
      </w:rPr>
    </w:pPr>
    <w:r>
      <w:rPr>
        <w:rFonts w:asciiTheme="minorHAnsi" w:hAnsiTheme="minorHAnsi"/>
        <w:noProof/>
        <w:lang w:val="en-CA" w:eastAsia="en-CA"/>
      </w:rPr>
      <mc:AlternateContent>
        <mc:Choice Requires="wps">
          <w:drawing>
            <wp:anchor distT="0" distB="0" distL="114300" distR="114300" simplePos="0" relativeHeight="251657728" behindDoc="0" locked="0" layoutInCell="1" allowOverlap="1" wp14:anchorId="1D688A39" wp14:editId="4E8B69C6">
              <wp:simplePos x="0" y="0"/>
              <wp:positionH relativeFrom="column">
                <wp:posOffset>1785620</wp:posOffset>
              </wp:positionH>
              <wp:positionV relativeFrom="paragraph">
                <wp:posOffset>73025</wp:posOffset>
              </wp:positionV>
              <wp:extent cx="2395855" cy="635"/>
              <wp:effectExtent l="13970" t="6350" r="9525" b="12065"/>
              <wp:wrapNone/>
              <wp:docPr id="1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58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2D6EE7" id="_x0000_t32" coordsize="21600,21600" o:spt="32" o:oned="t" path="m,l21600,21600e" filled="f">
              <v:path arrowok="t" fillok="f" o:connecttype="none"/>
              <o:lock v:ext="edit" shapetype="t"/>
            </v:shapetype>
            <v:shape id="AutoShape 31" o:spid="_x0000_s1026" type="#_x0000_t32" style="position:absolute;margin-left:140.6pt;margin-top:5.75pt;width:188.6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"/>
          </w:pict>
        </mc:Fallback>
      </mc:AlternateContent>
    </w:r>
  </w:p>
  <w:p w14:paraId="23207A46" w14:textId="77777777" w:rsidR="00A30B02" w:rsidRDefault="00A30B02" w:rsidP="00EC3196">
    <w:pPr>
      <w:jc w:val="center"/>
      <w:rPr>
        <w:rFonts w:asciiTheme="majorHAnsi" w:hAnsiTheme="majorHAnsi"/>
        <w:color w:val="595959" w:themeColor="text1" w:themeTint="A6"/>
        <w:sz w:val="18"/>
        <w:szCs w:val="18"/>
      </w:rPr>
    </w:pPr>
    <w:r w:rsidRPr="000712FF">
      <w:rPr>
        <w:rFonts w:asciiTheme="majorHAnsi" w:hAnsiTheme="majorHAnsi"/>
        <w:color w:val="595959" w:themeColor="text1" w:themeTint="A6"/>
        <w:sz w:val="18"/>
        <w:szCs w:val="18"/>
      </w:rPr>
      <w:t>British Columbia, Canada</w:t>
    </w:r>
  </w:p>
  <w:p w14:paraId="2FFFA4A0" w14:textId="77777777" w:rsidR="00A30B02" w:rsidRPr="00EC3196" w:rsidRDefault="00A30B02" w:rsidP="00EC3196">
    <w:pPr>
      <w:jc w:val="center"/>
      <w:rPr>
        <w:rFonts w:asciiTheme="majorHAnsi" w:hAnsiTheme="majorHAnsi"/>
        <w:color w:val="595959" w:themeColor="text1" w:themeTint="A6"/>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58" w:type="dxa"/>
      <w:tblLook w:val="0000" w:firstRow="0" w:lastRow="0" w:firstColumn="0" w:lastColumn="0" w:noHBand="0" w:noVBand="0"/>
    </w:tblPr>
    <w:tblGrid>
      <w:gridCol w:w="4878"/>
      <w:gridCol w:w="4680"/>
    </w:tblGrid>
    <w:tr w:rsidR="00FE7AA2" w:rsidRPr="00B40C14" w14:paraId="3636D45E" w14:textId="77777777" w:rsidTr="00527BC1">
      <w:trPr>
        <w:cantSplit/>
        <w:trHeight w:val="440"/>
      </w:trPr>
      <w:tc>
        <w:tcPr>
          <w:tcW w:w="4878" w:type="dxa"/>
          <w:tcBorders>
            <w:top w:val="single" w:sz="4" w:space="0" w:color="auto"/>
          </w:tcBorders>
          <w:tcMar>
            <w:top w:w="72" w:type="dxa"/>
            <w:left w:w="115" w:type="dxa"/>
            <w:right w:w="115" w:type="dxa"/>
          </w:tcMar>
        </w:tcPr>
        <w:p w14:paraId="2F442DA2" w14:textId="77777777" w:rsidR="00FE7AA2" w:rsidRPr="00B40C14" w:rsidRDefault="00FE7AA2" w:rsidP="00FE7AA2">
          <w:pPr>
            <w:pStyle w:val="Footer"/>
            <w:rPr>
              <w:rFonts w:ascii="Book Antiqua" w:hAnsi="Book Antiqua"/>
              <w:b/>
              <w:bCs/>
              <w:i/>
              <w:color w:val="595959" w:themeColor="text1" w:themeTint="A6"/>
              <w:sz w:val="22"/>
              <w:szCs w:val="22"/>
            </w:rPr>
          </w:pPr>
        </w:p>
        <w:p w14:paraId="65975F50" w14:textId="54BCE113" w:rsidR="00FE7AA2" w:rsidRPr="00B40C14" w:rsidRDefault="00DC72A1" w:rsidP="00FE7AA2">
          <w:pPr>
            <w:pStyle w:val="Footer"/>
            <w:rPr>
              <w:rFonts w:ascii="Book Antiqua" w:hAnsi="Book Antiqua"/>
              <w:bCs/>
              <w:color w:val="595959" w:themeColor="text1" w:themeTint="A6"/>
              <w:sz w:val="22"/>
              <w:szCs w:val="22"/>
            </w:rPr>
          </w:pPr>
          <w:r>
            <w:rPr>
              <w:rFonts w:ascii="Book Antiqua" w:hAnsi="Book Antiqua"/>
              <w:bCs/>
              <w:color w:val="595959" w:themeColor="text1" w:themeTint="A6"/>
              <w:sz w:val="22"/>
              <w:szCs w:val="22"/>
            </w:rPr>
            <w:t>Prabhu Rajan</w:t>
          </w:r>
        </w:p>
        <w:p w14:paraId="7B307A7E" w14:textId="77777777" w:rsidR="00FE7AA2" w:rsidRPr="00B40C14" w:rsidRDefault="00FE7AA2" w:rsidP="00FE7AA2">
          <w:pPr>
            <w:pStyle w:val="Footer"/>
            <w:rPr>
              <w:rFonts w:ascii="Book Antiqua" w:hAnsi="Book Antiqua"/>
              <w:b/>
              <w:bCs/>
              <w:color w:val="595959" w:themeColor="text1" w:themeTint="A6"/>
              <w:sz w:val="22"/>
              <w:szCs w:val="22"/>
            </w:rPr>
          </w:pPr>
          <w:r w:rsidRPr="00B40C14">
            <w:rPr>
              <w:rFonts w:ascii="Book Antiqua" w:hAnsi="Book Antiqua"/>
              <w:bCs/>
              <w:color w:val="595959" w:themeColor="text1" w:themeTint="A6"/>
              <w:sz w:val="22"/>
              <w:szCs w:val="22"/>
            </w:rPr>
            <w:t>Police Complaint Commissioner</w:t>
          </w:r>
        </w:p>
      </w:tc>
      <w:tc>
        <w:tcPr>
          <w:tcW w:w="4680" w:type="dxa"/>
          <w:tcBorders>
            <w:top w:val="single" w:sz="4" w:space="0" w:color="auto"/>
          </w:tcBorders>
          <w:tcMar>
            <w:top w:w="72" w:type="dxa"/>
            <w:left w:w="115" w:type="dxa"/>
            <w:right w:w="115" w:type="dxa"/>
          </w:tcMar>
        </w:tcPr>
        <w:p w14:paraId="0DD82C56" w14:textId="71C87664" w:rsidR="00FE7AA2" w:rsidRPr="00B40C14" w:rsidRDefault="00410FE9" w:rsidP="00FE7AA2">
          <w:pPr>
            <w:pStyle w:val="Footer"/>
            <w:ind w:left="180"/>
            <w:jc w:val="right"/>
            <w:rPr>
              <w:rFonts w:ascii="Book Antiqua" w:hAnsi="Book Antiqua"/>
              <w:color w:val="595959" w:themeColor="text1" w:themeTint="A6"/>
              <w:sz w:val="18"/>
              <w:szCs w:val="18"/>
            </w:rPr>
          </w:pPr>
          <w:r>
            <w:rPr>
              <w:rFonts w:ascii="Book Antiqua" w:hAnsi="Book Antiqua"/>
              <w:color w:val="595959" w:themeColor="text1" w:themeTint="A6"/>
              <w:sz w:val="18"/>
              <w:szCs w:val="18"/>
            </w:rPr>
            <w:t>2</w:t>
          </w:r>
          <w:r w:rsidRPr="00410FE9">
            <w:rPr>
              <w:rFonts w:ascii="Book Antiqua" w:hAnsi="Book Antiqua"/>
              <w:color w:val="595959" w:themeColor="text1" w:themeTint="A6"/>
              <w:sz w:val="18"/>
              <w:szCs w:val="18"/>
              <w:vertAlign w:val="superscript"/>
            </w:rPr>
            <w:t>nd</w:t>
          </w:r>
          <w:r>
            <w:rPr>
              <w:rFonts w:ascii="Book Antiqua" w:hAnsi="Book Antiqua"/>
              <w:color w:val="595959" w:themeColor="text1" w:themeTint="A6"/>
              <w:sz w:val="18"/>
              <w:szCs w:val="18"/>
            </w:rPr>
            <w:t xml:space="preserve"> </w:t>
          </w:r>
          <w:r w:rsidR="00FE7AA2" w:rsidRPr="00B40C14">
            <w:rPr>
              <w:rFonts w:ascii="Book Antiqua" w:hAnsi="Book Antiqua"/>
              <w:color w:val="595959" w:themeColor="text1" w:themeTint="A6"/>
              <w:sz w:val="18"/>
              <w:szCs w:val="18"/>
            </w:rPr>
            <w:t>Floor, 947 Fort Street</w:t>
          </w:r>
        </w:p>
        <w:p w14:paraId="39299CC2" w14:textId="77777777" w:rsidR="00FE7AA2" w:rsidRPr="00B40C14" w:rsidRDefault="00FE7AA2" w:rsidP="00FE7AA2">
          <w:pPr>
            <w:pStyle w:val="Footer"/>
            <w:ind w:left="180"/>
            <w:jc w:val="right"/>
            <w:rPr>
              <w:rFonts w:ascii="Book Antiqua" w:hAnsi="Book Antiqua"/>
              <w:color w:val="595959" w:themeColor="text1" w:themeTint="A6"/>
              <w:sz w:val="18"/>
              <w:szCs w:val="18"/>
            </w:rPr>
          </w:pPr>
          <w:r w:rsidRPr="00B40C14">
            <w:rPr>
              <w:rFonts w:ascii="Book Antiqua" w:hAnsi="Book Antiqua"/>
              <w:color w:val="595959" w:themeColor="text1" w:themeTint="A6"/>
              <w:sz w:val="18"/>
              <w:szCs w:val="18"/>
            </w:rPr>
            <w:t>PO Box 9895</w:t>
          </w:r>
          <w:r w:rsidRPr="00B40C14">
            <w:rPr>
              <w:rFonts w:ascii="Book Antiqua" w:hAnsi="Book Antiqua"/>
              <w:color w:val="595959" w:themeColor="text1" w:themeTint="A6"/>
              <w:sz w:val="18"/>
              <w:szCs w:val="18"/>
              <w:lang w:val="en-CA"/>
            </w:rPr>
            <w:t xml:space="preserve"> Stn</w:t>
          </w:r>
          <w:r w:rsidRPr="00B40C14">
            <w:rPr>
              <w:rFonts w:ascii="Book Antiqua" w:hAnsi="Book Antiqua"/>
              <w:color w:val="595959" w:themeColor="text1" w:themeTint="A6"/>
              <w:sz w:val="18"/>
              <w:szCs w:val="18"/>
            </w:rPr>
            <w:t xml:space="preserve"> Prov Govt</w:t>
          </w:r>
        </w:p>
        <w:p w14:paraId="0C6F9D30" w14:textId="77777777" w:rsidR="00FE7AA2" w:rsidRPr="00B40C14" w:rsidRDefault="00FE7AA2" w:rsidP="00FE7AA2">
          <w:pPr>
            <w:pStyle w:val="Footer"/>
            <w:ind w:left="180"/>
            <w:jc w:val="right"/>
            <w:rPr>
              <w:rFonts w:ascii="Book Antiqua" w:hAnsi="Book Antiqua"/>
              <w:color w:val="595959" w:themeColor="text1" w:themeTint="A6"/>
              <w:sz w:val="18"/>
              <w:szCs w:val="18"/>
            </w:rPr>
          </w:pPr>
          <w:r w:rsidRPr="00B40C14">
            <w:rPr>
              <w:rFonts w:ascii="Book Antiqua" w:hAnsi="Book Antiqua"/>
              <w:color w:val="595959" w:themeColor="text1" w:themeTint="A6"/>
              <w:sz w:val="18"/>
              <w:szCs w:val="18"/>
            </w:rPr>
            <w:t>Victoria, British Columbia  V8W 9T8</w:t>
          </w:r>
        </w:p>
        <w:p w14:paraId="30EE04B1" w14:textId="77777777" w:rsidR="00FE7AA2" w:rsidRPr="00B40C14" w:rsidRDefault="00FE7AA2" w:rsidP="00FE7AA2">
          <w:pPr>
            <w:pStyle w:val="Footer"/>
            <w:ind w:left="162"/>
            <w:jc w:val="right"/>
            <w:rPr>
              <w:rFonts w:ascii="Book Antiqua" w:hAnsi="Book Antiqua"/>
              <w:color w:val="595959" w:themeColor="text1" w:themeTint="A6"/>
              <w:sz w:val="18"/>
              <w:szCs w:val="18"/>
            </w:rPr>
          </w:pPr>
          <w:r w:rsidRPr="00B40C14">
            <w:rPr>
              <w:rFonts w:ascii="Book Antiqua" w:hAnsi="Book Antiqua"/>
              <w:color w:val="595959" w:themeColor="text1" w:themeTint="A6"/>
              <w:sz w:val="18"/>
              <w:szCs w:val="18"/>
            </w:rPr>
            <w:t>Tel: (250) 356-7458  Fax: (250) 356-6503</w:t>
          </w:r>
        </w:p>
      </w:tc>
    </w:tr>
    <w:tr w:rsidR="00FE7AA2" w:rsidRPr="002B6E25" w14:paraId="4E8C70E9" w14:textId="77777777" w:rsidTr="00527BC1">
      <w:trPr>
        <w:cantSplit/>
        <w:trHeight w:val="440"/>
      </w:trPr>
      <w:tc>
        <w:tcPr>
          <w:tcW w:w="9558" w:type="dxa"/>
          <w:gridSpan w:val="2"/>
          <w:vAlign w:val="center"/>
        </w:tcPr>
        <w:p w14:paraId="707DDA5C" w14:textId="77777777" w:rsidR="00FE7AA2" w:rsidRDefault="00FE7AA2" w:rsidP="00FE7AA2">
          <w:pPr>
            <w:pStyle w:val="Footer"/>
            <w:tabs>
              <w:tab w:val="clear" w:pos="8640"/>
              <w:tab w:val="right" w:pos="8280"/>
            </w:tabs>
            <w:ind w:left="1080" w:hanging="1080"/>
            <w:jc w:val="center"/>
            <w:rPr>
              <w:rFonts w:ascii="Book Antiqua" w:hAnsi="Book Antiqua"/>
              <w:color w:val="595959" w:themeColor="text1" w:themeTint="A6"/>
              <w:sz w:val="16"/>
              <w:szCs w:val="16"/>
            </w:rPr>
          </w:pPr>
          <w:r w:rsidRPr="00B40C14">
            <w:rPr>
              <w:rFonts w:ascii="Book Antiqua" w:hAnsi="Book Antiqua"/>
              <w:color w:val="595959" w:themeColor="text1" w:themeTint="A6"/>
              <w:sz w:val="16"/>
              <w:szCs w:val="16"/>
            </w:rPr>
            <w:t>Toll Free 1 877-999-8707</w:t>
          </w:r>
          <w:r w:rsidRPr="00B40C14">
            <w:rPr>
              <w:rFonts w:ascii="Book Antiqua" w:hAnsi="Book Antiqua"/>
              <w:color w:val="7F7F7F" w:themeColor="text1" w:themeTint="80"/>
              <w:sz w:val="16"/>
              <w:szCs w:val="16"/>
            </w:rPr>
            <w:t xml:space="preserve">  </w:t>
          </w:r>
          <w:r w:rsidRPr="00B40C14">
            <w:rPr>
              <w:rFonts w:ascii="Book Antiqua" w:hAnsi="Book Antiqua"/>
              <w:color w:val="595959" w:themeColor="text1" w:themeTint="A6"/>
              <w:sz w:val="16"/>
              <w:szCs w:val="16"/>
            </w:rPr>
            <w:t xml:space="preserve">   </w:t>
          </w:r>
          <w:r w:rsidRPr="00B40C14">
            <w:rPr>
              <w:rFonts w:ascii="Book Antiqua" w:hAnsi="Book Antiqua"/>
              <w:color w:val="595959" w:themeColor="text1" w:themeTint="A6"/>
              <w:sz w:val="16"/>
              <w:szCs w:val="16"/>
            </w:rPr>
            <w:sym w:font="Wingdings" w:char="F0B0"/>
          </w:r>
          <w:r w:rsidRPr="00B40C14">
            <w:rPr>
              <w:rFonts w:ascii="Book Antiqua" w:hAnsi="Book Antiqua"/>
              <w:color w:val="595959" w:themeColor="text1" w:themeTint="A6"/>
              <w:sz w:val="16"/>
              <w:szCs w:val="16"/>
            </w:rPr>
            <w:t xml:space="preserve">     Website: </w:t>
          </w:r>
          <w:hyperlink r:id="rId1" w:history="1">
            <w:r w:rsidRPr="00ED1879">
              <w:rPr>
                <w:rStyle w:val="Hyperlink"/>
                <w:rFonts w:ascii="Book Antiqua" w:hAnsi="Book Antiqua"/>
                <w:sz w:val="16"/>
                <w:szCs w:val="16"/>
              </w:rPr>
              <w:t>www.opcc.bc.ca</w:t>
            </w:r>
          </w:hyperlink>
        </w:p>
        <w:p w14:paraId="272EEED0" w14:textId="3800B61D" w:rsidR="00FE7AA2" w:rsidRPr="002B6E25" w:rsidRDefault="00FE7AA2" w:rsidP="00FE7AA2">
          <w:pPr>
            <w:tabs>
              <w:tab w:val="left" w:pos="2335"/>
              <w:tab w:val="center" w:pos="4680"/>
              <w:tab w:val="right" w:pos="9360"/>
            </w:tabs>
            <w:rPr>
              <w:rFonts w:ascii="Calibri" w:eastAsia="Calibri" w:hAnsi="Calibri"/>
              <w:color w:val="BFBFBF"/>
              <w:sz w:val="14"/>
              <w:szCs w:val="14"/>
              <w:lang w:val="en-CA"/>
            </w:rPr>
          </w:pPr>
        </w:p>
      </w:tc>
    </w:tr>
  </w:tbl>
  <w:p w14:paraId="7CD48231" w14:textId="77777777" w:rsidR="00A30B02" w:rsidRPr="00FE7AA2" w:rsidRDefault="00A30B02" w:rsidP="00FE7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C1002" w14:textId="77777777" w:rsidR="007C08F7" w:rsidRDefault="007C08F7">
      <w:r>
        <w:separator/>
      </w:r>
    </w:p>
  </w:footnote>
  <w:footnote w:type="continuationSeparator" w:id="0">
    <w:p w14:paraId="52474047" w14:textId="77777777" w:rsidR="007C08F7" w:rsidRDefault="007C0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F8D7" w14:textId="77777777" w:rsidR="00A30B02" w:rsidRDefault="000F58AB" w:rsidP="007368C6">
    <w:pPr>
      <w:pStyle w:val="Header"/>
      <w:framePr w:wrap="around" w:vAnchor="text" w:hAnchor="margin" w:xAlign="center" w:y="1"/>
      <w:rPr>
        <w:rStyle w:val="PageNumber"/>
      </w:rPr>
    </w:pPr>
    <w:r>
      <w:rPr>
        <w:noProof/>
      </w:rPr>
      <w:pict w14:anchorId="6F1897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87268" o:spid="_x0000_s1027" type="#_x0000_t136" style="position:absolute;margin-left:0;margin-top:0;width:471.3pt;height:188.5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A30B02">
      <w:rPr>
        <w:rStyle w:val="PageNumber"/>
      </w:rPr>
      <w:fldChar w:fldCharType="begin"/>
    </w:r>
    <w:r w:rsidR="00A30B02">
      <w:rPr>
        <w:rStyle w:val="PageNumber"/>
      </w:rPr>
      <w:instrText xml:space="preserve">PAGE  </w:instrText>
    </w:r>
    <w:r w:rsidR="00A30B02">
      <w:rPr>
        <w:rStyle w:val="PageNumber"/>
      </w:rPr>
      <w:fldChar w:fldCharType="end"/>
    </w:r>
  </w:p>
  <w:p w14:paraId="5437346F" w14:textId="77777777" w:rsidR="00A30B02" w:rsidRDefault="00A30B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C0E94" w14:textId="77777777" w:rsidR="00A30B02" w:rsidRPr="003003C3" w:rsidRDefault="00A30B02" w:rsidP="00EC3196">
    <w:pPr>
      <w:pStyle w:val="Header"/>
      <w:rPr>
        <w:rFonts w:ascii="Book Antiqua" w:hAnsi="Book Antiqua"/>
      </w:rPr>
    </w:pPr>
  </w:p>
  <w:p w14:paraId="4C37F9B7" w14:textId="77777777" w:rsidR="00A30B02" w:rsidRPr="003003C3" w:rsidRDefault="00A30B02" w:rsidP="00EC3196">
    <w:pPr>
      <w:pStyle w:val="Header"/>
      <w:rPr>
        <w:rFonts w:ascii="Book Antiqua" w:hAnsi="Book Antiqua" w:cs="Tahoma"/>
        <w:sz w:val="22"/>
        <w:szCs w:val="22"/>
        <w:lang w:val="en-CA"/>
      </w:rPr>
    </w:pPr>
    <w:r w:rsidRPr="003003C3">
      <w:rPr>
        <w:rFonts w:ascii="Book Antiqua" w:hAnsi="Book Antiqua" w:cs="Tahoma"/>
        <w:sz w:val="22"/>
        <w:szCs w:val="22"/>
        <w:lang w:val="en-CA"/>
      </w:rPr>
      <w:tab/>
    </w:r>
  </w:p>
  <w:p w14:paraId="1A73B2EF" w14:textId="1C6BD5E2" w:rsidR="00A30B02" w:rsidRPr="003003C3" w:rsidRDefault="00A30B02" w:rsidP="00EC3196">
    <w:pPr>
      <w:pStyle w:val="Header"/>
      <w:tabs>
        <w:tab w:val="clear" w:pos="8640"/>
        <w:tab w:val="right" w:pos="9360"/>
      </w:tabs>
      <w:rPr>
        <w:rFonts w:ascii="Book Antiqua" w:hAnsi="Book Antiqua"/>
        <w:sz w:val="22"/>
        <w:szCs w:val="22"/>
        <w:lang w:val="en-CA"/>
      </w:rPr>
    </w:pPr>
    <w:r w:rsidRPr="003003C3">
      <w:rPr>
        <w:rFonts w:ascii="Book Antiqua" w:hAnsi="Book Antiqua"/>
        <w:sz w:val="22"/>
        <w:szCs w:val="22"/>
        <w:lang w:val="en-CA"/>
      </w:rPr>
      <w:tab/>
    </w:r>
    <w:r w:rsidRPr="003003C3">
      <w:rPr>
        <w:rFonts w:ascii="Book Antiqua" w:hAnsi="Book Antiqua"/>
        <w:sz w:val="22"/>
        <w:szCs w:val="22"/>
        <w:lang w:val="en-CA"/>
      </w:rPr>
      <w:tab/>
    </w:r>
    <w:r w:rsidR="00E24926">
      <w:rPr>
        <w:rFonts w:ascii="Book Antiqua" w:hAnsi="Book Antiqua"/>
        <w:sz w:val="22"/>
        <w:szCs w:val="22"/>
        <w:lang w:val="en-CA"/>
      </w:rPr>
      <w:t>NEWS RELEASE</w:t>
    </w:r>
  </w:p>
  <w:p w14:paraId="63A42FF2" w14:textId="21D7452E" w:rsidR="00A30B02" w:rsidRPr="003003C3" w:rsidRDefault="001D3901" w:rsidP="00EC3196">
    <w:pPr>
      <w:pStyle w:val="Header"/>
      <w:tabs>
        <w:tab w:val="clear" w:pos="8640"/>
        <w:tab w:val="right" w:pos="9360"/>
      </w:tabs>
      <w:rPr>
        <w:rFonts w:ascii="Book Antiqua" w:hAnsi="Book Antiqua"/>
        <w:sz w:val="22"/>
        <w:szCs w:val="22"/>
        <w:lang w:val="en-CA"/>
      </w:rPr>
    </w:pPr>
    <w:r w:rsidRPr="001D3901">
      <w:rPr>
        <w:rFonts w:ascii="Book Antiqua" w:hAnsi="Book Antiqua"/>
        <w:sz w:val="22"/>
        <w:szCs w:val="22"/>
        <w:highlight w:val="yellow"/>
        <w:lang w:val="en-CA"/>
      </w:rPr>
      <w:t>[DATE]</w:t>
    </w:r>
    <w:r w:rsidR="00A30B02">
      <w:rPr>
        <w:rFonts w:ascii="Book Antiqua" w:hAnsi="Book Antiqua"/>
        <w:sz w:val="22"/>
        <w:szCs w:val="22"/>
        <w:lang w:val="en-CA"/>
      </w:rPr>
      <w:tab/>
    </w:r>
    <w:r w:rsidR="00A30B02">
      <w:rPr>
        <w:rFonts w:ascii="Book Antiqua" w:hAnsi="Book Antiqua"/>
        <w:sz w:val="22"/>
        <w:szCs w:val="22"/>
        <w:lang w:val="en-CA"/>
      </w:rPr>
      <w:tab/>
    </w:r>
    <w:r w:rsidRPr="001D3901">
      <w:rPr>
        <w:rFonts w:ascii="Book Antiqua" w:hAnsi="Book Antiqua"/>
        <w:sz w:val="22"/>
        <w:szCs w:val="22"/>
        <w:highlight w:val="yellow"/>
        <w:lang w:val="en-CA"/>
      </w:rPr>
      <w:t>[FILE]</w:t>
    </w:r>
  </w:p>
  <w:p w14:paraId="4E6BD9ED" w14:textId="77777777" w:rsidR="00A30B02" w:rsidRPr="003003C3" w:rsidRDefault="00A30B02" w:rsidP="00EC3196">
    <w:pPr>
      <w:pStyle w:val="Header"/>
      <w:rPr>
        <w:rFonts w:ascii="Book Antiqua" w:hAnsi="Book Antiqua" w:cs="Tahoma"/>
        <w:sz w:val="22"/>
        <w:szCs w:val="22"/>
        <w:lang w:val="en-CA"/>
      </w:rPr>
    </w:pPr>
  </w:p>
  <w:p w14:paraId="1A942F91" w14:textId="77777777" w:rsidR="00A30B02" w:rsidRPr="003003C3" w:rsidRDefault="00A30B02" w:rsidP="00EC3196">
    <w:pPr>
      <w:pStyle w:val="Header"/>
      <w:rPr>
        <w:rFonts w:ascii="Book Antiqua" w:hAnsi="Book Antiqu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12" w:type="dxa"/>
      <w:jc w:val="center"/>
      <w:tblLayout w:type="fixed"/>
      <w:tblLook w:val="0000" w:firstRow="0" w:lastRow="0" w:firstColumn="0" w:lastColumn="0" w:noHBand="0" w:noVBand="0"/>
    </w:tblPr>
    <w:tblGrid>
      <w:gridCol w:w="10112"/>
    </w:tblGrid>
    <w:tr w:rsidR="00A30B02" w14:paraId="7122ACAA" w14:textId="77777777">
      <w:trPr>
        <w:cantSplit/>
        <w:trHeight w:val="2610"/>
        <w:jc w:val="center"/>
      </w:trPr>
      <w:tc>
        <w:tcPr>
          <w:tcW w:w="10112" w:type="dxa"/>
        </w:tcPr>
        <w:p w14:paraId="33F5BFD4" w14:textId="77777777" w:rsidR="00A30B02" w:rsidRDefault="00745CAC">
          <w:pPr>
            <w:ind w:left="-90"/>
            <w:jc w:val="center"/>
            <w:rPr>
              <w:b/>
              <w:bCs/>
              <w:noProof/>
            </w:rPr>
          </w:pPr>
          <w:r>
            <w:rPr>
              <w:b/>
              <w:bCs/>
              <w:noProof/>
            </w:rPr>
            <w:br/>
          </w:r>
        </w:p>
        <w:p w14:paraId="75CD0573" w14:textId="77777777" w:rsidR="00A30B02" w:rsidRDefault="00745CAC">
          <w:pPr>
            <w:pStyle w:val="Heading4"/>
          </w:pPr>
          <w:r>
            <w:rPr>
              <w:lang w:eastAsia="en-CA"/>
            </w:rPr>
            <w:drawing>
              <wp:inline distT="0" distB="0" distL="0" distR="0" wp14:anchorId="5565AC31" wp14:editId="388BB6C8">
                <wp:extent cx="1599087" cy="5905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rotWithShape="1">
                        <a:blip r:embed="rId1" cstate="print">
                          <a:extLst>
                            <a:ext uri="{28A0092B-C50C-407E-A947-70E740481C1C}">
                              <a14:useLocalDpi xmlns:a14="http://schemas.microsoft.com/office/drawing/2010/main" val="0"/>
                            </a:ext>
                          </a:extLst>
                        </a:blip>
                        <a:srcRect b="34042"/>
                        <a:stretch/>
                      </pic:blipFill>
                      <pic:spPr bwMode="auto">
                        <a:xfrm>
                          <a:off x="0" y="0"/>
                          <a:ext cx="1600200" cy="590961"/>
                        </a:xfrm>
                        <a:prstGeom prst="rect">
                          <a:avLst/>
                        </a:prstGeom>
                        <a:ln>
                          <a:noFill/>
                        </a:ln>
                        <a:extLst>
                          <a:ext uri="{53640926-AAD7-44D8-BBD7-CCE9431645EC}">
                            <a14:shadowObscured xmlns:a14="http://schemas.microsoft.com/office/drawing/2010/main"/>
                          </a:ext>
                        </a:extLst>
                      </pic:spPr>
                    </pic:pic>
                  </a:graphicData>
                </a:graphic>
              </wp:inline>
            </w:drawing>
          </w:r>
        </w:p>
        <w:p w14:paraId="5556FA06" w14:textId="77777777" w:rsidR="00A30B02" w:rsidRDefault="00A30B02">
          <w:pPr>
            <w:jc w:val="center"/>
          </w:pPr>
          <w:r>
            <w:rPr>
              <w:sz w:val="22"/>
            </w:rPr>
            <w:t>O</w:t>
          </w:r>
          <w:r>
            <w:t>FFICE OF THE</w:t>
          </w:r>
        </w:p>
        <w:p w14:paraId="04C28BBB" w14:textId="77777777" w:rsidR="00A30B02" w:rsidRDefault="00A30B02">
          <w:pPr>
            <w:jc w:val="center"/>
          </w:pPr>
          <w:r>
            <w:rPr>
              <w:sz w:val="22"/>
            </w:rPr>
            <w:t>P</w:t>
          </w:r>
          <w:r>
            <w:t xml:space="preserve">OLICE </w:t>
          </w:r>
          <w:r>
            <w:rPr>
              <w:sz w:val="22"/>
            </w:rPr>
            <w:t>C</w:t>
          </w:r>
          <w:r>
            <w:t xml:space="preserve">OMPLAINT </w:t>
          </w:r>
          <w:r>
            <w:rPr>
              <w:sz w:val="22"/>
            </w:rPr>
            <w:t>C</w:t>
          </w:r>
          <w:r>
            <w:t>OMMISSIONER</w:t>
          </w:r>
        </w:p>
        <w:p w14:paraId="3677265A" w14:textId="77777777" w:rsidR="00A30B02" w:rsidRDefault="00A30B02">
          <w:pPr>
            <w:jc w:val="center"/>
          </w:pPr>
          <w:r>
            <w:rPr>
              <w:b/>
              <w:bCs/>
              <w:noProof/>
              <w:lang w:val="en-CA" w:eastAsia="en-CA"/>
            </w:rPr>
            <mc:AlternateContent>
              <mc:Choice Requires="wps">
                <w:drawing>
                  <wp:anchor distT="0" distB="0" distL="114300" distR="114300" simplePos="0" relativeHeight="251656704" behindDoc="0" locked="0" layoutInCell="1" allowOverlap="1" wp14:anchorId="62EFEE78" wp14:editId="299C6D4D">
                    <wp:simplePos x="0" y="0"/>
                    <wp:positionH relativeFrom="margin">
                      <wp:posOffset>2009775</wp:posOffset>
                    </wp:positionH>
                    <wp:positionV relativeFrom="paragraph">
                      <wp:posOffset>65405</wp:posOffset>
                    </wp:positionV>
                    <wp:extent cx="2400300" cy="0"/>
                    <wp:effectExtent l="9525" t="8255" r="9525" b="1079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F4DE0" id="Line 1"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8.25pt,5.15pt" to="347.2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" strokeweight=".5pt">
                    <v:stroke startarrowwidth="narrow" startarrowlength="short" endarrowwidth="narrow" endarrowlength="short"/>
                    <w10:wrap anchorx="margin"/>
                  </v:line>
                </w:pict>
              </mc:Fallback>
            </mc:AlternateContent>
          </w:r>
        </w:p>
        <w:p w14:paraId="140724FD" w14:textId="77777777" w:rsidR="00A30B02" w:rsidRDefault="00A30B02">
          <w:pPr>
            <w:jc w:val="center"/>
          </w:pPr>
          <w:smartTag w:uri="urn:schemas-microsoft-com:office:smarttags" w:element="State">
            <w:r>
              <w:rPr>
                <w:noProof/>
              </w:rPr>
              <w:t>British Columbia</w:t>
            </w:r>
          </w:smartTag>
          <w:r>
            <w:rPr>
              <w:noProof/>
            </w:rPr>
            <w:t xml:space="preserve">, </w:t>
          </w:r>
          <w:smartTag w:uri="urn:schemas-microsoft-com:office:smarttags" w:element="place">
            <w:smartTag w:uri="urn:schemas-microsoft-com:office:smarttags" w:element="country-region">
              <w:r>
                <w:rPr>
                  <w:noProof/>
                </w:rPr>
                <w:t>Canada</w:t>
              </w:r>
            </w:smartTag>
          </w:smartTag>
        </w:p>
      </w:tc>
    </w:tr>
  </w:tbl>
  <w:p w14:paraId="5A46DCC8" w14:textId="77777777" w:rsidR="00A30B02" w:rsidRDefault="00A30B02">
    <w:pPr>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5FB"/>
    <w:multiLevelType w:val="hybridMultilevel"/>
    <w:tmpl w:val="D61692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E1E7ECA"/>
    <w:multiLevelType w:val="hybridMultilevel"/>
    <w:tmpl w:val="C322A5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4535D1"/>
    <w:multiLevelType w:val="hybridMultilevel"/>
    <w:tmpl w:val="D00E21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431571"/>
    <w:multiLevelType w:val="hybridMultilevel"/>
    <w:tmpl w:val="82E6513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1A93D51"/>
    <w:multiLevelType w:val="hybridMultilevel"/>
    <w:tmpl w:val="0B0C13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1AD576E"/>
    <w:multiLevelType w:val="hybridMultilevel"/>
    <w:tmpl w:val="D3D2CF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2E03B03"/>
    <w:multiLevelType w:val="hybridMultilevel"/>
    <w:tmpl w:val="3766BC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4C4C39"/>
    <w:multiLevelType w:val="hybridMultilevel"/>
    <w:tmpl w:val="22D47490"/>
    <w:lvl w:ilvl="0" w:tplc="32FC5C9C">
      <w:start w:val="5"/>
      <w:numFmt w:val="bullet"/>
      <w:lvlText w:val="-"/>
      <w:lvlJc w:val="left"/>
      <w:pPr>
        <w:ind w:left="1080" w:hanging="360"/>
      </w:pPr>
      <w:rPr>
        <w:rFonts w:ascii="Book Antiqua" w:eastAsia="Times New Roman" w:hAnsi="Book Antiqua"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51323095"/>
    <w:multiLevelType w:val="hybridMultilevel"/>
    <w:tmpl w:val="7F2E8C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3A35812"/>
    <w:multiLevelType w:val="hybridMultilevel"/>
    <w:tmpl w:val="0458E4D0"/>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10" w15:restartNumberingAfterBreak="0">
    <w:nsid w:val="55F71CC6"/>
    <w:multiLevelType w:val="hybridMultilevel"/>
    <w:tmpl w:val="F3C2120C"/>
    <w:lvl w:ilvl="0" w:tplc="D0247B42">
      <w:start w:val="5"/>
      <w:numFmt w:val="bullet"/>
      <w:lvlText w:val="-"/>
      <w:lvlJc w:val="left"/>
      <w:pPr>
        <w:ind w:left="720" w:hanging="360"/>
      </w:pPr>
      <w:rPr>
        <w:rFonts w:ascii="Book Antiqua" w:eastAsia="Times New Roman" w:hAnsi="Book Antiqua"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4D86E86"/>
    <w:multiLevelType w:val="hybridMultilevel"/>
    <w:tmpl w:val="FACC106A"/>
    <w:lvl w:ilvl="0" w:tplc="68560CD8">
      <w:start w:val="5"/>
      <w:numFmt w:val="bullet"/>
      <w:lvlText w:val=""/>
      <w:lvlJc w:val="left"/>
      <w:pPr>
        <w:ind w:left="1440" w:hanging="360"/>
      </w:pPr>
      <w:rPr>
        <w:rFonts w:ascii="Wingdings" w:eastAsia="Times New Roman" w:hAnsi="Wingdings" w:cs="Aria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65AC4A2E"/>
    <w:multiLevelType w:val="singleLevel"/>
    <w:tmpl w:val="0FB609BC"/>
    <w:lvl w:ilvl="0">
      <w:start w:val="9"/>
      <w:numFmt w:val="decimal"/>
      <w:lvlText w:val="%1."/>
      <w:lvlJc w:val="left"/>
      <w:pPr>
        <w:tabs>
          <w:tab w:val="num" w:pos="1080"/>
        </w:tabs>
        <w:ind w:left="1080" w:hanging="360"/>
      </w:pPr>
      <w:rPr>
        <w:rFonts w:hint="default"/>
      </w:rPr>
    </w:lvl>
  </w:abstractNum>
  <w:abstractNum w:abstractNumId="13" w15:restartNumberingAfterBreak="0">
    <w:nsid w:val="65CA3B1A"/>
    <w:multiLevelType w:val="singleLevel"/>
    <w:tmpl w:val="8668CFBA"/>
    <w:lvl w:ilvl="0">
      <w:start w:val="1"/>
      <w:numFmt w:val="decimal"/>
      <w:lvlText w:val="%1."/>
      <w:lvlJc w:val="left"/>
      <w:pPr>
        <w:tabs>
          <w:tab w:val="num" w:pos="720"/>
        </w:tabs>
        <w:ind w:left="720" w:hanging="720"/>
      </w:pPr>
      <w:rPr>
        <w:rFonts w:hint="default"/>
      </w:rPr>
    </w:lvl>
  </w:abstractNum>
  <w:abstractNum w:abstractNumId="14" w15:restartNumberingAfterBreak="0">
    <w:nsid w:val="6BE87124"/>
    <w:multiLevelType w:val="hybridMultilevel"/>
    <w:tmpl w:val="B5EE0F3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FEF74FF"/>
    <w:multiLevelType w:val="singleLevel"/>
    <w:tmpl w:val="44340778"/>
    <w:lvl w:ilvl="0">
      <w:start w:val="1"/>
      <w:numFmt w:val="decimal"/>
      <w:lvlText w:val="%1."/>
      <w:lvlJc w:val="left"/>
      <w:pPr>
        <w:tabs>
          <w:tab w:val="num" w:pos="1440"/>
        </w:tabs>
        <w:ind w:left="1440" w:hanging="720"/>
      </w:pPr>
      <w:rPr>
        <w:rFonts w:hint="default"/>
      </w:rPr>
    </w:lvl>
  </w:abstractNum>
  <w:abstractNum w:abstractNumId="16" w15:restartNumberingAfterBreak="0">
    <w:nsid w:val="73E85212"/>
    <w:multiLevelType w:val="hybridMultilevel"/>
    <w:tmpl w:val="F1329F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86576265">
    <w:abstractNumId w:val="15"/>
  </w:num>
  <w:num w:numId="2" w16cid:durableId="1411344414">
    <w:abstractNumId w:val="12"/>
  </w:num>
  <w:num w:numId="3" w16cid:durableId="162160999">
    <w:abstractNumId w:val="13"/>
  </w:num>
  <w:num w:numId="4" w16cid:durableId="1345473948">
    <w:abstractNumId w:val="6"/>
  </w:num>
  <w:num w:numId="5" w16cid:durableId="1037898703">
    <w:abstractNumId w:val="16"/>
  </w:num>
  <w:num w:numId="6" w16cid:durableId="702095891">
    <w:abstractNumId w:val="2"/>
  </w:num>
  <w:num w:numId="7" w16cid:durableId="1988317941">
    <w:abstractNumId w:val="0"/>
  </w:num>
  <w:num w:numId="8" w16cid:durableId="830173515">
    <w:abstractNumId w:val="1"/>
  </w:num>
  <w:num w:numId="9" w16cid:durableId="846360653">
    <w:abstractNumId w:val="14"/>
  </w:num>
  <w:num w:numId="10" w16cid:durableId="1859807636">
    <w:abstractNumId w:val="10"/>
  </w:num>
  <w:num w:numId="11" w16cid:durableId="1941792329">
    <w:abstractNumId w:val="7"/>
  </w:num>
  <w:num w:numId="12" w16cid:durableId="1958095664">
    <w:abstractNumId w:val="11"/>
  </w:num>
  <w:num w:numId="13" w16cid:durableId="1353337564">
    <w:abstractNumId w:val="4"/>
  </w:num>
  <w:num w:numId="14" w16cid:durableId="1605532374">
    <w:abstractNumId w:val="5"/>
  </w:num>
  <w:num w:numId="15" w16cid:durableId="285744688">
    <w:abstractNumId w:val="8"/>
  </w:num>
  <w:num w:numId="16" w16cid:durableId="41566891">
    <w:abstractNumId w:val="9"/>
  </w:num>
  <w:num w:numId="17" w16cid:durableId="50614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F98"/>
    <w:rsid w:val="0000165C"/>
    <w:rsid w:val="000032E2"/>
    <w:rsid w:val="00012254"/>
    <w:rsid w:val="0001422A"/>
    <w:rsid w:val="000241D6"/>
    <w:rsid w:val="00024993"/>
    <w:rsid w:val="000266E7"/>
    <w:rsid w:val="000327E2"/>
    <w:rsid w:val="00032886"/>
    <w:rsid w:val="00036EAE"/>
    <w:rsid w:val="000401E6"/>
    <w:rsid w:val="0004247D"/>
    <w:rsid w:val="000445DE"/>
    <w:rsid w:val="00046C25"/>
    <w:rsid w:val="00050B4C"/>
    <w:rsid w:val="00065B48"/>
    <w:rsid w:val="000709D9"/>
    <w:rsid w:val="00071F3F"/>
    <w:rsid w:val="00077668"/>
    <w:rsid w:val="00082898"/>
    <w:rsid w:val="00083A06"/>
    <w:rsid w:val="00095934"/>
    <w:rsid w:val="00096BD7"/>
    <w:rsid w:val="00097C0F"/>
    <w:rsid w:val="000A34D4"/>
    <w:rsid w:val="000B4656"/>
    <w:rsid w:val="000B509E"/>
    <w:rsid w:val="000B6C28"/>
    <w:rsid w:val="000C2A19"/>
    <w:rsid w:val="000D0471"/>
    <w:rsid w:val="000D1DD3"/>
    <w:rsid w:val="000E4EDA"/>
    <w:rsid w:val="000F33B1"/>
    <w:rsid w:val="000F4881"/>
    <w:rsid w:val="000F4DC8"/>
    <w:rsid w:val="000F58AB"/>
    <w:rsid w:val="000F70E2"/>
    <w:rsid w:val="00106F3F"/>
    <w:rsid w:val="001073AE"/>
    <w:rsid w:val="00110E93"/>
    <w:rsid w:val="00112F50"/>
    <w:rsid w:val="00114950"/>
    <w:rsid w:val="00121621"/>
    <w:rsid w:val="0012772A"/>
    <w:rsid w:val="00127CA2"/>
    <w:rsid w:val="00131499"/>
    <w:rsid w:val="001333E1"/>
    <w:rsid w:val="001335F3"/>
    <w:rsid w:val="0014323D"/>
    <w:rsid w:val="001459B3"/>
    <w:rsid w:val="00147208"/>
    <w:rsid w:val="00152AC6"/>
    <w:rsid w:val="001535FE"/>
    <w:rsid w:val="001578DA"/>
    <w:rsid w:val="00160228"/>
    <w:rsid w:val="00160445"/>
    <w:rsid w:val="001641A1"/>
    <w:rsid w:val="00166528"/>
    <w:rsid w:val="00172077"/>
    <w:rsid w:val="00172B77"/>
    <w:rsid w:val="00177220"/>
    <w:rsid w:val="001839A4"/>
    <w:rsid w:val="00187E72"/>
    <w:rsid w:val="001904DB"/>
    <w:rsid w:val="001920C8"/>
    <w:rsid w:val="001A258B"/>
    <w:rsid w:val="001A63AD"/>
    <w:rsid w:val="001B3BD1"/>
    <w:rsid w:val="001B48E3"/>
    <w:rsid w:val="001C1ED9"/>
    <w:rsid w:val="001C553B"/>
    <w:rsid w:val="001C5766"/>
    <w:rsid w:val="001C66A6"/>
    <w:rsid w:val="001D0FAF"/>
    <w:rsid w:val="001D3259"/>
    <w:rsid w:val="001D3901"/>
    <w:rsid w:val="001E31C5"/>
    <w:rsid w:val="00204714"/>
    <w:rsid w:val="0021091B"/>
    <w:rsid w:val="00212C9D"/>
    <w:rsid w:val="0021612E"/>
    <w:rsid w:val="00222293"/>
    <w:rsid w:val="0022517B"/>
    <w:rsid w:val="002326D5"/>
    <w:rsid w:val="002345A5"/>
    <w:rsid w:val="002425EF"/>
    <w:rsid w:val="00252761"/>
    <w:rsid w:val="00255DB7"/>
    <w:rsid w:val="00256C3F"/>
    <w:rsid w:val="00260356"/>
    <w:rsid w:val="00260CDB"/>
    <w:rsid w:val="00270181"/>
    <w:rsid w:val="002721F5"/>
    <w:rsid w:val="00272345"/>
    <w:rsid w:val="0027414F"/>
    <w:rsid w:val="002758F3"/>
    <w:rsid w:val="002819BB"/>
    <w:rsid w:val="002847BC"/>
    <w:rsid w:val="00285FD0"/>
    <w:rsid w:val="002909BB"/>
    <w:rsid w:val="00293E50"/>
    <w:rsid w:val="002A18F1"/>
    <w:rsid w:val="002A29DA"/>
    <w:rsid w:val="002A493E"/>
    <w:rsid w:val="002A614A"/>
    <w:rsid w:val="002A7C17"/>
    <w:rsid w:val="002B2AD1"/>
    <w:rsid w:val="002B4170"/>
    <w:rsid w:val="002B7078"/>
    <w:rsid w:val="002C3BA6"/>
    <w:rsid w:val="002D06DD"/>
    <w:rsid w:val="002D5362"/>
    <w:rsid w:val="002E178D"/>
    <w:rsid w:val="002F0ACE"/>
    <w:rsid w:val="002F486D"/>
    <w:rsid w:val="003003C3"/>
    <w:rsid w:val="00302BCA"/>
    <w:rsid w:val="0030359F"/>
    <w:rsid w:val="0030497C"/>
    <w:rsid w:val="003066C5"/>
    <w:rsid w:val="0031463B"/>
    <w:rsid w:val="00316126"/>
    <w:rsid w:val="0031698C"/>
    <w:rsid w:val="003212C5"/>
    <w:rsid w:val="003220E9"/>
    <w:rsid w:val="003227D1"/>
    <w:rsid w:val="00322DD9"/>
    <w:rsid w:val="00323518"/>
    <w:rsid w:val="00325E60"/>
    <w:rsid w:val="00333E36"/>
    <w:rsid w:val="003349B3"/>
    <w:rsid w:val="00344695"/>
    <w:rsid w:val="00345390"/>
    <w:rsid w:val="00346193"/>
    <w:rsid w:val="003513CF"/>
    <w:rsid w:val="003521FD"/>
    <w:rsid w:val="003527BB"/>
    <w:rsid w:val="00352C19"/>
    <w:rsid w:val="00355C16"/>
    <w:rsid w:val="003571E3"/>
    <w:rsid w:val="003630A2"/>
    <w:rsid w:val="00365183"/>
    <w:rsid w:val="00365DF0"/>
    <w:rsid w:val="00374DFC"/>
    <w:rsid w:val="00381342"/>
    <w:rsid w:val="0038222A"/>
    <w:rsid w:val="00382520"/>
    <w:rsid w:val="0038339F"/>
    <w:rsid w:val="00393B04"/>
    <w:rsid w:val="003A03AE"/>
    <w:rsid w:val="003B4CD2"/>
    <w:rsid w:val="003B721F"/>
    <w:rsid w:val="003B7BCA"/>
    <w:rsid w:val="003C1CA7"/>
    <w:rsid w:val="003C4755"/>
    <w:rsid w:val="003D1A07"/>
    <w:rsid w:val="003D1E60"/>
    <w:rsid w:val="003D31F7"/>
    <w:rsid w:val="003D5C65"/>
    <w:rsid w:val="003D6782"/>
    <w:rsid w:val="003E2076"/>
    <w:rsid w:val="003E3FD5"/>
    <w:rsid w:val="003F0A9A"/>
    <w:rsid w:val="003F2488"/>
    <w:rsid w:val="003F29C7"/>
    <w:rsid w:val="004017D6"/>
    <w:rsid w:val="0040434D"/>
    <w:rsid w:val="004054FD"/>
    <w:rsid w:val="004066F4"/>
    <w:rsid w:val="00410FE9"/>
    <w:rsid w:val="00411481"/>
    <w:rsid w:val="00411CEC"/>
    <w:rsid w:val="0041461B"/>
    <w:rsid w:val="00422E45"/>
    <w:rsid w:val="004242A0"/>
    <w:rsid w:val="004267CA"/>
    <w:rsid w:val="00432B0F"/>
    <w:rsid w:val="004340C7"/>
    <w:rsid w:val="00435E0A"/>
    <w:rsid w:val="004403C6"/>
    <w:rsid w:val="004433F2"/>
    <w:rsid w:val="00443C84"/>
    <w:rsid w:val="00450F4D"/>
    <w:rsid w:val="00453031"/>
    <w:rsid w:val="0045495A"/>
    <w:rsid w:val="00454FF8"/>
    <w:rsid w:val="004676D6"/>
    <w:rsid w:val="00470416"/>
    <w:rsid w:val="004719AE"/>
    <w:rsid w:val="00481C0C"/>
    <w:rsid w:val="00483D73"/>
    <w:rsid w:val="00490F64"/>
    <w:rsid w:val="004913BF"/>
    <w:rsid w:val="0049426E"/>
    <w:rsid w:val="00497908"/>
    <w:rsid w:val="004B6313"/>
    <w:rsid w:val="004B6AFB"/>
    <w:rsid w:val="004C0D75"/>
    <w:rsid w:val="004C5033"/>
    <w:rsid w:val="004C7170"/>
    <w:rsid w:val="004D41B8"/>
    <w:rsid w:val="004D596C"/>
    <w:rsid w:val="004D728A"/>
    <w:rsid w:val="004E06B0"/>
    <w:rsid w:val="004E1B0F"/>
    <w:rsid w:val="004F0903"/>
    <w:rsid w:val="004F0EAB"/>
    <w:rsid w:val="004F1052"/>
    <w:rsid w:val="004F1AD8"/>
    <w:rsid w:val="004F42A7"/>
    <w:rsid w:val="004F62C0"/>
    <w:rsid w:val="004F6641"/>
    <w:rsid w:val="004F788C"/>
    <w:rsid w:val="0050782F"/>
    <w:rsid w:val="00511D7F"/>
    <w:rsid w:val="0051337A"/>
    <w:rsid w:val="00521311"/>
    <w:rsid w:val="00522E02"/>
    <w:rsid w:val="00532DF0"/>
    <w:rsid w:val="00533BD0"/>
    <w:rsid w:val="005345D2"/>
    <w:rsid w:val="00536216"/>
    <w:rsid w:val="00536846"/>
    <w:rsid w:val="00540A35"/>
    <w:rsid w:val="00541DD8"/>
    <w:rsid w:val="00545143"/>
    <w:rsid w:val="00557B03"/>
    <w:rsid w:val="0056397C"/>
    <w:rsid w:val="00572AD3"/>
    <w:rsid w:val="00582B60"/>
    <w:rsid w:val="00582D5B"/>
    <w:rsid w:val="00584902"/>
    <w:rsid w:val="00590B84"/>
    <w:rsid w:val="00593C25"/>
    <w:rsid w:val="005964E6"/>
    <w:rsid w:val="00597339"/>
    <w:rsid w:val="005A4923"/>
    <w:rsid w:val="005B1B89"/>
    <w:rsid w:val="005B3968"/>
    <w:rsid w:val="005B422C"/>
    <w:rsid w:val="005B542F"/>
    <w:rsid w:val="005B796A"/>
    <w:rsid w:val="005C269D"/>
    <w:rsid w:val="005C4A42"/>
    <w:rsid w:val="005C4D9D"/>
    <w:rsid w:val="005C4F95"/>
    <w:rsid w:val="005C6997"/>
    <w:rsid w:val="005C7E2C"/>
    <w:rsid w:val="005D1243"/>
    <w:rsid w:val="005D1BB9"/>
    <w:rsid w:val="005E1471"/>
    <w:rsid w:val="005E39DF"/>
    <w:rsid w:val="005F0D5C"/>
    <w:rsid w:val="005F5D08"/>
    <w:rsid w:val="005F6A49"/>
    <w:rsid w:val="00604D0C"/>
    <w:rsid w:val="00605425"/>
    <w:rsid w:val="00605BF5"/>
    <w:rsid w:val="0061019B"/>
    <w:rsid w:val="00612CEB"/>
    <w:rsid w:val="00615587"/>
    <w:rsid w:val="00617E0A"/>
    <w:rsid w:val="00620165"/>
    <w:rsid w:val="00625FF8"/>
    <w:rsid w:val="006378CE"/>
    <w:rsid w:val="0065640C"/>
    <w:rsid w:val="0066174A"/>
    <w:rsid w:val="0067155D"/>
    <w:rsid w:val="00674E6E"/>
    <w:rsid w:val="006831D7"/>
    <w:rsid w:val="00695C11"/>
    <w:rsid w:val="006A0D37"/>
    <w:rsid w:val="006A0F77"/>
    <w:rsid w:val="006A2BAA"/>
    <w:rsid w:val="006A2D51"/>
    <w:rsid w:val="006A3322"/>
    <w:rsid w:val="006A4DAE"/>
    <w:rsid w:val="006A6110"/>
    <w:rsid w:val="006C296E"/>
    <w:rsid w:val="006C3305"/>
    <w:rsid w:val="006C7E7E"/>
    <w:rsid w:val="006D0D04"/>
    <w:rsid w:val="006D2BC7"/>
    <w:rsid w:val="006D4764"/>
    <w:rsid w:val="006E1E98"/>
    <w:rsid w:val="006E1F9A"/>
    <w:rsid w:val="006E4903"/>
    <w:rsid w:val="006F5128"/>
    <w:rsid w:val="00701EFF"/>
    <w:rsid w:val="007028F4"/>
    <w:rsid w:val="007118E5"/>
    <w:rsid w:val="00722435"/>
    <w:rsid w:val="00722BF3"/>
    <w:rsid w:val="00723327"/>
    <w:rsid w:val="007249B8"/>
    <w:rsid w:val="00725E35"/>
    <w:rsid w:val="007309CD"/>
    <w:rsid w:val="007327EA"/>
    <w:rsid w:val="007368C6"/>
    <w:rsid w:val="00740B6A"/>
    <w:rsid w:val="00740CF7"/>
    <w:rsid w:val="00745CAC"/>
    <w:rsid w:val="00747DE2"/>
    <w:rsid w:val="007559FE"/>
    <w:rsid w:val="00756A47"/>
    <w:rsid w:val="00756B5D"/>
    <w:rsid w:val="007600DB"/>
    <w:rsid w:val="00760172"/>
    <w:rsid w:val="00763368"/>
    <w:rsid w:val="007636FB"/>
    <w:rsid w:val="00764699"/>
    <w:rsid w:val="00767D9A"/>
    <w:rsid w:val="00775EFC"/>
    <w:rsid w:val="00775F0E"/>
    <w:rsid w:val="0078378E"/>
    <w:rsid w:val="00795AE2"/>
    <w:rsid w:val="007A427C"/>
    <w:rsid w:val="007A6BAF"/>
    <w:rsid w:val="007B1467"/>
    <w:rsid w:val="007C08F7"/>
    <w:rsid w:val="007C0E86"/>
    <w:rsid w:val="007C75B9"/>
    <w:rsid w:val="007D186F"/>
    <w:rsid w:val="007D55CB"/>
    <w:rsid w:val="007D6C91"/>
    <w:rsid w:val="007E5DC1"/>
    <w:rsid w:val="007F015D"/>
    <w:rsid w:val="007F3669"/>
    <w:rsid w:val="007F5499"/>
    <w:rsid w:val="007F5FE9"/>
    <w:rsid w:val="007F63FE"/>
    <w:rsid w:val="007F75B8"/>
    <w:rsid w:val="008034E3"/>
    <w:rsid w:val="00804482"/>
    <w:rsid w:val="00804EDF"/>
    <w:rsid w:val="00807967"/>
    <w:rsid w:val="00807F80"/>
    <w:rsid w:val="0081298A"/>
    <w:rsid w:val="00820879"/>
    <w:rsid w:val="00830F61"/>
    <w:rsid w:val="00841262"/>
    <w:rsid w:val="008506B0"/>
    <w:rsid w:val="00850A88"/>
    <w:rsid w:val="00850B9F"/>
    <w:rsid w:val="008553C7"/>
    <w:rsid w:val="008631ED"/>
    <w:rsid w:val="00881788"/>
    <w:rsid w:val="008820BF"/>
    <w:rsid w:val="00884CB3"/>
    <w:rsid w:val="00886CC5"/>
    <w:rsid w:val="00892A92"/>
    <w:rsid w:val="00896A0E"/>
    <w:rsid w:val="008A03FB"/>
    <w:rsid w:val="008A1247"/>
    <w:rsid w:val="008A3A7E"/>
    <w:rsid w:val="008A60EE"/>
    <w:rsid w:val="008B6F7D"/>
    <w:rsid w:val="008C2E0F"/>
    <w:rsid w:val="008C7ED1"/>
    <w:rsid w:val="008D076F"/>
    <w:rsid w:val="008D2724"/>
    <w:rsid w:val="008D4276"/>
    <w:rsid w:val="008D54F5"/>
    <w:rsid w:val="008E18BB"/>
    <w:rsid w:val="008E1C62"/>
    <w:rsid w:val="008E1C81"/>
    <w:rsid w:val="008E4F46"/>
    <w:rsid w:val="008E699F"/>
    <w:rsid w:val="008F1B0A"/>
    <w:rsid w:val="008F24DB"/>
    <w:rsid w:val="008F5C9A"/>
    <w:rsid w:val="00904CD9"/>
    <w:rsid w:val="00905E6C"/>
    <w:rsid w:val="00907AC5"/>
    <w:rsid w:val="009114D3"/>
    <w:rsid w:val="00911E98"/>
    <w:rsid w:val="009156C4"/>
    <w:rsid w:val="0091792E"/>
    <w:rsid w:val="00922A2E"/>
    <w:rsid w:val="0092608E"/>
    <w:rsid w:val="00927D12"/>
    <w:rsid w:val="00936FA2"/>
    <w:rsid w:val="00942ACA"/>
    <w:rsid w:val="009447C9"/>
    <w:rsid w:val="00945E74"/>
    <w:rsid w:val="00947573"/>
    <w:rsid w:val="009508E5"/>
    <w:rsid w:val="00950B51"/>
    <w:rsid w:val="00951C5D"/>
    <w:rsid w:val="0095413A"/>
    <w:rsid w:val="00955084"/>
    <w:rsid w:val="00955D27"/>
    <w:rsid w:val="00961A93"/>
    <w:rsid w:val="00966DD3"/>
    <w:rsid w:val="00967CCD"/>
    <w:rsid w:val="00970C0E"/>
    <w:rsid w:val="0097102F"/>
    <w:rsid w:val="009710C1"/>
    <w:rsid w:val="009729FB"/>
    <w:rsid w:val="009736D9"/>
    <w:rsid w:val="00975069"/>
    <w:rsid w:val="00980798"/>
    <w:rsid w:val="00984FA4"/>
    <w:rsid w:val="009908D5"/>
    <w:rsid w:val="00991640"/>
    <w:rsid w:val="0099211D"/>
    <w:rsid w:val="00994B04"/>
    <w:rsid w:val="009955ED"/>
    <w:rsid w:val="00995D7F"/>
    <w:rsid w:val="009A13C3"/>
    <w:rsid w:val="009A364E"/>
    <w:rsid w:val="009A3F18"/>
    <w:rsid w:val="009C14CD"/>
    <w:rsid w:val="009C6693"/>
    <w:rsid w:val="009C6780"/>
    <w:rsid w:val="009C78F2"/>
    <w:rsid w:val="009D1C86"/>
    <w:rsid w:val="009D53E1"/>
    <w:rsid w:val="009D5529"/>
    <w:rsid w:val="009D62E8"/>
    <w:rsid w:val="009F7FB2"/>
    <w:rsid w:val="00A00A2C"/>
    <w:rsid w:val="00A00D8B"/>
    <w:rsid w:val="00A07E53"/>
    <w:rsid w:val="00A145EF"/>
    <w:rsid w:val="00A22D68"/>
    <w:rsid w:val="00A23812"/>
    <w:rsid w:val="00A2466A"/>
    <w:rsid w:val="00A25330"/>
    <w:rsid w:val="00A30349"/>
    <w:rsid w:val="00A30B02"/>
    <w:rsid w:val="00A32B76"/>
    <w:rsid w:val="00A33A57"/>
    <w:rsid w:val="00A34E79"/>
    <w:rsid w:val="00A44176"/>
    <w:rsid w:val="00A46096"/>
    <w:rsid w:val="00A51CA4"/>
    <w:rsid w:val="00A7359E"/>
    <w:rsid w:val="00A80D0B"/>
    <w:rsid w:val="00A8339E"/>
    <w:rsid w:val="00A910F6"/>
    <w:rsid w:val="00A917F9"/>
    <w:rsid w:val="00A9492D"/>
    <w:rsid w:val="00A97446"/>
    <w:rsid w:val="00AA0F9E"/>
    <w:rsid w:val="00AA1061"/>
    <w:rsid w:val="00AA3129"/>
    <w:rsid w:val="00AA316A"/>
    <w:rsid w:val="00AA5F2B"/>
    <w:rsid w:val="00AB3E18"/>
    <w:rsid w:val="00AB4394"/>
    <w:rsid w:val="00AC6E15"/>
    <w:rsid w:val="00AC7F2C"/>
    <w:rsid w:val="00AC7F3E"/>
    <w:rsid w:val="00AD1812"/>
    <w:rsid w:val="00AD4894"/>
    <w:rsid w:val="00AE18C8"/>
    <w:rsid w:val="00AE3764"/>
    <w:rsid w:val="00AE49EC"/>
    <w:rsid w:val="00AE563E"/>
    <w:rsid w:val="00AE696D"/>
    <w:rsid w:val="00B0108A"/>
    <w:rsid w:val="00B01667"/>
    <w:rsid w:val="00B20999"/>
    <w:rsid w:val="00B211E0"/>
    <w:rsid w:val="00B23C8C"/>
    <w:rsid w:val="00B25C1F"/>
    <w:rsid w:val="00B34F93"/>
    <w:rsid w:val="00B36ABD"/>
    <w:rsid w:val="00B372D3"/>
    <w:rsid w:val="00B37BD6"/>
    <w:rsid w:val="00B44BB1"/>
    <w:rsid w:val="00B46FF9"/>
    <w:rsid w:val="00B4762C"/>
    <w:rsid w:val="00B53C78"/>
    <w:rsid w:val="00B556B6"/>
    <w:rsid w:val="00B570B9"/>
    <w:rsid w:val="00B61522"/>
    <w:rsid w:val="00B626C7"/>
    <w:rsid w:val="00B70EBB"/>
    <w:rsid w:val="00B71049"/>
    <w:rsid w:val="00B74D1B"/>
    <w:rsid w:val="00B7554C"/>
    <w:rsid w:val="00B7581E"/>
    <w:rsid w:val="00B7637A"/>
    <w:rsid w:val="00B80856"/>
    <w:rsid w:val="00B820BC"/>
    <w:rsid w:val="00B905D7"/>
    <w:rsid w:val="00B921CE"/>
    <w:rsid w:val="00B92476"/>
    <w:rsid w:val="00B93870"/>
    <w:rsid w:val="00B96A9F"/>
    <w:rsid w:val="00BA3E17"/>
    <w:rsid w:val="00BA5208"/>
    <w:rsid w:val="00BA6DDF"/>
    <w:rsid w:val="00BB24EE"/>
    <w:rsid w:val="00BC1DB0"/>
    <w:rsid w:val="00BC33A9"/>
    <w:rsid w:val="00BC4B4A"/>
    <w:rsid w:val="00BC5523"/>
    <w:rsid w:val="00BC7E10"/>
    <w:rsid w:val="00BD121D"/>
    <w:rsid w:val="00BD376F"/>
    <w:rsid w:val="00BD4530"/>
    <w:rsid w:val="00BD4D3C"/>
    <w:rsid w:val="00BD54D7"/>
    <w:rsid w:val="00BD7FCD"/>
    <w:rsid w:val="00BE4416"/>
    <w:rsid w:val="00BF33BF"/>
    <w:rsid w:val="00BF50E0"/>
    <w:rsid w:val="00BF5C62"/>
    <w:rsid w:val="00BF685B"/>
    <w:rsid w:val="00C0096C"/>
    <w:rsid w:val="00C07CAE"/>
    <w:rsid w:val="00C11CE5"/>
    <w:rsid w:val="00C23743"/>
    <w:rsid w:val="00C23785"/>
    <w:rsid w:val="00C24CF5"/>
    <w:rsid w:val="00C251AE"/>
    <w:rsid w:val="00C26437"/>
    <w:rsid w:val="00C45CA0"/>
    <w:rsid w:val="00C50779"/>
    <w:rsid w:val="00C52257"/>
    <w:rsid w:val="00C52880"/>
    <w:rsid w:val="00C608AA"/>
    <w:rsid w:val="00C63015"/>
    <w:rsid w:val="00C63FF9"/>
    <w:rsid w:val="00C64470"/>
    <w:rsid w:val="00C64AC8"/>
    <w:rsid w:val="00C64BE3"/>
    <w:rsid w:val="00C64CF4"/>
    <w:rsid w:val="00C66D12"/>
    <w:rsid w:val="00C703C7"/>
    <w:rsid w:val="00C737D8"/>
    <w:rsid w:val="00C75C51"/>
    <w:rsid w:val="00C81E4B"/>
    <w:rsid w:val="00C85F3A"/>
    <w:rsid w:val="00C87BCD"/>
    <w:rsid w:val="00C87CEB"/>
    <w:rsid w:val="00C94A02"/>
    <w:rsid w:val="00C9517D"/>
    <w:rsid w:val="00C95978"/>
    <w:rsid w:val="00C96B47"/>
    <w:rsid w:val="00C97AB3"/>
    <w:rsid w:val="00CA1658"/>
    <w:rsid w:val="00CA409B"/>
    <w:rsid w:val="00CA791C"/>
    <w:rsid w:val="00CB2584"/>
    <w:rsid w:val="00CC1B85"/>
    <w:rsid w:val="00CC3448"/>
    <w:rsid w:val="00CC5109"/>
    <w:rsid w:val="00CC673F"/>
    <w:rsid w:val="00CC6916"/>
    <w:rsid w:val="00CC71D6"/>
    <w:rsid w:val="00CD0603"/>
    <w:rsid w:val="00CD522B"/>
    <w:rsid w:val="00CE2DD1"/>
    <w:rsid w:val="00CE3448"/>
    <w:rsid w:val="00CE46AC"/>
    <w:rsid w:val="00CE7AD5"/>
    <w:rsid w:val="00CF1289"/>
    <w:rsid w:val="00CF2E53"/>
    <w:rsid w:val="00CF5C6F"/>
    <w:rsid w:val="00CF7013"/>
    <w:rsid w:val="00D02C8D"/>
    <w:rsid w:val="00D0428F"/>
    <w:rsid w:val="00D12064"/>
    <w:rsid w:val="00D1725F"/>
    <w:rsid w:val="00D205A8"/>
    <w:rsid w:val="00D26BE2"/>
    <w:rsid w:val="00D27EDA"/>
    <w:rsid w:val="00D34FC0"/>
    <w:rsid w:val="00D352FA"/>
    <w:rsid w:val="00D42643"/>
    <w:rsid w:val="00D50AD3"/>
    <w:rsid w:val="00D53762"/>
    <w:rsid w:val="00D545BE"/>
    <w:rsid w:val="00D65652"/>
    <w:rsid w:val="00D7240D"/>
    <w:rsid w:val="00D73A3A"/>
    <w:rsid w:val="00D76F38"/>
    <w:rsid w:val="00D77323"/>
    <w:rsid w:val="00D8107F"/>
    <w:rsid w:val="00D94DEF"/>
    <w:rsid w:val="00D96927"/>
    <w:rsid w:val="00DA6896"/>
    <w:rsid w:val="00DA7F15"/>
    <w:rsid w:val="00DB0D2F"/>
    <w:rsid w:val="00DB7941"/>
    <w:rsid w:val="00DC1C65"/>
    <w:rsid w:val="00DC4890"/>
    <w:rsid w:val="00DC72A1"/>
    <w:rsid w:val="00DD31E5"/>
    <w:rsid w:val="00DD629A"/>
    <w:rsid w:val="00DD6E0E"/>
    <w:rsid w:val="00DE463E"/>
    <w:rsid w:val="00DE5162"/>
    <w:rsid w:val="00DE5314"/>
    <w:rsid w:val="00DE655E"/>
    <w:rsid w:val="00DF0061"/>
    <w:rsid w:val="00DF0E0A"/>
    <w:rsid w:val="00E16521"/>
    <w:rsid w:val="00E168AC"/>
    <w:rsid w:val="00E23331"/>
    <w:rsid w:val="00E24926"/>
    <w:rsid w:val="00E31C85"/>
    <w:rsid w:val="00E40805"/>
    <w:rsid w:val="00E4207C"/>
    <w:rsid w:val="00E43220"/>
    <w:rsid w:val="00E44447"/>
    <w:rsid w:val="00E46F59"/>
    <w:rsid w:val="00E535BF"/>
    <w:rsid w:val="00E53782"/>
    <w:rsid w:val="00E54A95"/>
    <w:rsid w:val="00E56FF2"/>
    <w:rsid w:val="00E57664"/>
    <w:rsid w:val="00E60347"/>
    <w:rsid w:val="00E6377E"/>
    <w:rsid w:val="00E663BF"/>
    <w:rsid w:val="00E674F0"/>
    <w:rsid w:val="00E70505"/>
    <w:rsid w:val="00E7070E"/>
    <w:rsid w:val="00E70D18"/>
    <w:rsid w:val="00E71543"/>
    <w:rsid w:val="00E73967"/>
    <w:rsid w:val="00E73BB1"/>
    <w:rsid w:val="00E73D33"/>
    <w:rsid w:val="00E7441D"/>
    <w:rsid w:val="00E74691"/>
    <w:rsid w:val="00E758EC"/>
    <w:rsid w:val="00E7680E"/>
    <w:rsid w:val="00E77348"/>
    <w:rsid w:val="00E77BB5"/>
    <w:rsid w:val="00E804B5"/>
    <w:rsid w:val="00E83BEF"/>
    <w:rsid w:val="00E87F8B"/>
    <w:rsid w:val="00EA5EBA"/>
    <w:rsid w:val="00EA6A70"/>
    <w:rsid w:val="00EB139C"/>
    <w:rsid w:val="00EB31EF"/>
    <w:rsid w:val="00EB4BFB"/>
    <w:rsid w:val="00EB4EB2"/>
    <w:rsid w:val="00EC27EA"/>
    <w:rsid w:val="00EC2D8A"/>
    <w:rsid w:val="00EC305A"/>
    <w:rsid w:val="00EC3196"/>
    <w:rsid w:val="00EC4A9A"/>
    <w:rsid w:val="00EC760F"/>
    <w:rsid w:val="00ED0F32"/>
    <w:rsid w:val="00ED1A12"/>
    <w:rsid w:val="00EE6393"/>
    <w:rsid w:val="00EE729A"/>
    <w:rsid w:val="00EF20B0"/>
    <w:rsid w:val="00EF4F06"/>
    <w:rsid w:val="00EF53A4"/>
    <w:rsid w:val="00EF5A39"/>
    <w:rsid w:val="00F039C4"/>
    <w:rsid w:val="00F04FD4"/>
    <w:rsid w:val="00F14F9F"/>
    <w:rsid w:val="00F203EC"/>
    <w:rsid w:val="00F217C2"/>
    <w:rsid w:val="00F2297E"/>
    <w:rsid w:val="00F32B8E"/>
    <w:rsid w:val="00F361F7"/>
    <w:rsid w:val="00F369B4"/>
    <w:rsid w:val="00F41147"/>
    <w:rsid w:val="00F41503"/>
    <w:rsid w:val="00F47F98"/>
    <w:rsid w:val="00F5249F"/>
    <w:rsid w:val="00F54562"/>
    <w:rsid w:val="00F6297E"/>
    <w:rsid w:val="00F6773C"/>
    <w:rsid w:val="00F770B2"/>
    <w:rsid w:val="00F81A8F"/>
    <w:rsid w:val="00F84B57"/>
    <w:rsid w:val="00F87B2C"/>
    <w:rsid w:val="00F943AD"/>
    <w:rsid w:val="00F960B3"/>
    <w:rsid w:val="00FA433C"/>
    <w:rsid w:val="00FC50BA"/>
    <w:rsid w:val="00FC5437"/>
    <w:rsid w:val="00FC5E8B"/>
    <w:rsid w:val="00FC7C37"/>
    <w:rsid w:val="00FD4385"/>
    <w:rsid w:val="00FD5D28"/>
    <w:rsid w:val="00FE06DD"/>
    <w:rsid w:val="00FE7AA2"/>
    <w:rsid w:val="00FF7F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C60B09C"/>
  <w15:docId w15:val="{E8DB7332-3F14-4F11-B65C-D1C4F6E1A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D0C"/>
    <w:rPr>
      <w:lang w:val="en-US" w:eastAsia="en-US"/>
    </w:rPr>
  </w:style>
  <w:style w:type="paragraph" w:styleId="Heading1">
    <w:name w:val="heading 1"/>
    <w:basedOn w:val="Normal"/>
    <w:next w:val="Normal"/>
    <w:qFormat/>
    <w:rsid w:val="00604D0C"/>
    <w:pPr>
      <w:keepNext/>
      <w:outlineLvl w:val="0"/>
    </w:pPr>
    <w:rPr>
      <w:sz w:val="24"/>
    </w:rPr>
  </w:style>
  <w:style w:type="paragraph" w:styleId="Heading2">
    <w:name w:val="heading 2"/>
    <w:basedOn w:val="Normal"/>
    <w:next w:val="Normal"/>
    <w:qFormat/>
    <w:rsid w:val="00604D0C"/>
    <w:pPr>
      <w:keepNext/>
      <w:ind w:left="720"/>
      <w:outlineLvl w:val="1"/>
    </w:pPr>
    <w:rPr>
      <w:sz w:val="24"/>
    </w:rPr>
  </w:style>
  <w:style w:type="paragraph" w:styleId="Heading3">
    <w:name w:val="heading 3"/>
    <w:basedOn w:val="Normal"/>
    <w:next w:val="Normal"/>
    <w:qFormat/>
    <w:rsid w:val="00604D0C"/>
    <w:pPr>
      <w:keepNext/>
      <w:spacing w:before="520"/>
      <w:jc w:val="center"/>
      <w:outlineLvl w:val="2"/>
    </w:pPr>
    <w:rPr>
      <w:b/>
      <w:bCs/>
      <w:noProof/>
      <w:sz w:val="52"/>
    </w:rPr>
  </w:style>
  <w:style w:type="paragraph" w:styleId="Heading4">
    <w:name w:val="heading 4"/>
    <w:basedOn w:val="Normal"/>
    <w:next w:val="Normal"/>
    <w:qFormat/>
    <w:rsid w:val="00604D0C"/>
    <w:pPr>
      <w:keepNext/>
      <w:jc w:val="center"/>
      <w:outlineLvl w:val="3"/>
    </w:pPr>
    <w:rPr>
      <w:rFonts w:ascii="Arial" w:hAnsi="Arial"/>
      <w:b/>
      <w:noProof/>
      <w:sz w:val="22"/>
    </w:rPr>
  </w:style>
  <w:style w:type="paragraph" w:styleId="Heading5">
    <w:name w:val="heading 5"/>
    <w:basedOn w:val="Normal"/>
    <w:next w:val="Normal"/>
    <w:qFormat/>
    <w:rsid w:val="00604D0C"/>
    <w:pPr>
      <w:keepNext/>
      <w:outlineLvl w:val="4"/>
    </w:pPr>
    <w:rPr>
      <w:i/>
      <w:iCs/>
      <w:sz w:val="24"/>
    </w:rPr>
  </w:style>
  <w:style w:type="paragraph" w:styleId="Heading6">
    <w:name w:val="heading 6"/>
    <w:basedOn w:val="Normal"/>
    <w:next w:val="Normal"/>
    <w:qFormat/>
    <w:rsid w:val="00604D0C"/>
    <w:pPr>
      <w:keepNext/>
      <w:ind w:firstLine="720"/>
      <w:outlineLvl w:val="5"/>
    </w:pPr>
    <w:rPr>
      <w: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04D0C"/>
    <w:pPr>
      <w:tabs>
        <w:tab w:val="center" w:pos="4320"/>
        <w:tab w:val="right" w:pos="8640"/>
      </w:tabs>
    </w:pPr>
  </w:style>
  <w:style w:type="paragraph" w:styleId="Footer">
    <w:name w:val="footer"/>
    <w:basedOn w:val="Normal"/>
    <w:link w:val="FooterChar"/>
    <w:uiPriority w:val="99"/>
    <w:rsid w:val="00604D0C"/>
    <w:pPr>
      <w:tabs>
        <w:tab w:val="center" w:pos="4320"/>
        <w:tab w:val="right" w:pos="8640"/>
      </w:tabs>
    </w:pPr>
  </w:style>
  <w:style w:type="character" w:styleId="PageNumber">
    <w:name w:val="page number"/>
    <w:basedOn w:val="DefaultParagraphFont"/>
    <w:rsid w:val="00604D0C"/>
  </w:style>
  <w:style w:type="paragraph" w:customStyle="1" w:styleId="-PAGE-">
    <w:name w:val="- PAGE -"/>
    <w:rsid w:val="00604D0C"/>
    <w:rPr>
      <w:sz w:val="24"/>
      <w:szCs w:val="24"/>
      <w:lang w:val="en-US" w:eastAsia="en-US"/>
    </w:rPr>
  </w:style>
  <w:style w:type="character" w:styleId="Hyperlink">
    <w:name w:val="Hyperlink"/>
    <w:basedOn w:val="DefaultParagraphFont"/>
    <w:rsid w:val="00A7359E"/>
    <w:rPr>
      <w:color w:val="0000FF"/>
      <w:u w:val="single"/>
    </w:rPr>
  </w:style>
  <w:style w:type="paragraph" w:styleId="BalloonText">
    <w:name w:val="Balloon Text"/>
    <w:basedOn w:val="Normal"/>
    <w:semiHidden/>
    <w:rsid w:val="006D2BC7"/>
    <w:rPr>
      <w:rFonts w:ascii="Tahoma" w:hAnsi="Tahoma" w:cs="Tahoma"/>
      <w:sz w:val="16"/>
      <w:szCs w:val="16"/>
    </w:rPr>
  </w:style>
  <w:style w:type="paragraph" w:styleId="Title">
    <w:name w:val="Title"/>
    <w:basedOn w:val="Normal"/>
    <w:qFormat/>
    <w:rsid w:val="00AE3764"/>
    <w:pPr>
      <w:jc w:val="center"/>
    </w:pPr>
    <w:rPr>
      <w:b/>
      <w:bCs/>
      <w:sz w:val="22"/>
    </w:rPr>
  </w:style>
  <w:style w:type="paragraph" w:styleId="ListParagraph">
    <w:name w:val="List Paragraph"/>
    <w:basedOn w:val="Normal"/>
    <w:uiPriority w:val="34"/>
    <w:qFormat/>
    <w:rsid w:val="009D1C86"/>
    <w:pPr>
      <w:ind w:left="720"/>
      <w:contextualSpacing/>
    </w:pPr>
  </w:style>
  <w:style w:type="character" w:customStyle="1" w:styleId="HeaderChar">
    <w:name w:val="Header Char"/>
    <w:basedOn w:val="DefaultParagraphFont"/>
    <w:link w:val="Header"/>
    <w:uiPriority w:val="99"/>
    <w:rsid w:val="00AB4394"/>
    <w:rPr>
      <w:lang w:val="en-US" w:eastAsia="en-US"/>
    </w:rPr>
  </w:style>
  <w:style w:type="character" w:customStyle="1" w:styleId="FooterChar">
    <w:name w:val="Footer Char"/>
    <w:basedOn w:val="DefaultParagraphFont"/>
    <w:link w:val="Footer"/>
    <w:uiPriority w:val="99"/>
    <w:rsid w:val="00AB4394"/>
    <w:rPr>
      <w:lang w:val="en-US" w:eastAsia="en-US"/>
    </w:rPr>
  </w:style>
  <w:style w:type="paragraph" w:customStyle="1" w:styleId="Default">
    <w:name w:val="Default"/>
    <w:rsid w:val="00CA409B"/>
    <w:pPr>
      <w:autoSpaceDE w:val="0"/>
      <w:autoSpaceDN w:val="0"/>
      <w:adjustRightInd w:val="0"/>
    </w:pPr>
    <w:rPr>
      <w:rFonts w:ascii="Tahoma" w:hAnsi="Tahoma" w:cs="Tahoma"/>
      <w:color w:val="000000"/>
      <w:sz w:val="24"/>
      <w:szCs w:val="24"/>
    </w:rPr>
  </w:style>
  <w:style w:type="table" w:styleId="TableGrid">
    <w:name w:val="Table Grid"/>
    <w:basedOn w:val="TableNormal"/>
    <w:rsid w:val="00B57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45CAC"/>
    <w:rPr>
      <w:color w:val="605E5C"/>
      <w:shd w:val="clear" w:color="auto" w:fill="E1DFDD"/>
    </w:rPr>
  </w:style>
  <w:style w:type="character" w:styleId="CommentReference">
    <w:name w:val="annotation reference"/>
    <w:basedOn w:val="DefaultParagraphFont"/>
    <w:uiPriority w:val="99"/>
    <w:semiHidden/>
    <w:unhideWhenUsed/>
    <w:rsid w:val="00E674F0"/>
    <w:rPr>
      <w:sz w:val="16"/>
      <w:szCs w:val="16"/>
    </w:rPr>
  </w:style>
  <w:style w:type="paragraph" w:styleId="CommentText">
    <w:name w:val="annotation text"/>
    <w:basedOn w:val="Normal"/>
    <w:link w:val="CommentTextChar"/>
    <w:uiPriority w:val="99"/>
    <w:unhideWhenUsed/>
    <w:rsid w:val="00E674F0"/>
    <w:pPr>
      <w:spacing w:after="160"/>
    </w:pPr>
    <w:rPr>
      <w:rFonts w:asciiTheme="minorHAnsi" w:eastAsiaTheme="minorHAnsi" w:hAnsiTheme="minorHAnsi" w:cstheme="minorBidi"/>
      <w:kern w:val="2"/>
      <w:lang w:val="en-CA"/>
      <w14:ligatures w14:val="standardContextual"/>
    </w:rPr>
  </w:style>
  <w:style w:type="character" w:customStyle="1" w:styleId="CommentTextChar">
    <w:name w:val="Comment Text Char"/>
    <w:basedOn w:val="DefaultParagraphFont"/>
    <w:link w:val="CommentText"/>
    <w:uiPriority w:val="99"/>
    <w:rsid w:val="00E674F0"/>
    <w:rPr>
      <w:rFonts w:asciiTheme="minorHAnsi" w:eastAsiaTheme="minorHAnsi" w:hAnsiTheme="minorHAnsi" w:cstheme="minorBidi"/>
      <w:kern w:val="2"/>
      <w:lang w:eastAsia="en-US"/>
      <w14:ligatures w14:val="standardContextual"/>
    </w:rPr>
  </w:style>
  <w:style w:type="paragraph" w:styleId="Revision">
    <w:name w:val="Revision"/>
    <w:hidden/>
    <w:uiPriority w:val="99"/>
    <w:semiHidden/>
    <w:rsid w:val="000327E2"/>
    <w:rPr>
      <w:lang w:val="en-US" w:eastAsia="en-US"/>
    </w:rPr>
  </w:style>
  <w:style w:type="paragraph" w:styleId="CommentSubject">
    <w:name w:val="annotation subject"/>
    <w:basedOn w:val="CommentText"/>
    <w:next w:val="CommentText"/>
    <w:link w:val="CommentSubjectChar"/>
    <w:semiHidden/>
    <w:unhideWhenUsed/>
    <w:rsid w:val="000327E2"/>
    <w:pPr>
      <w:spacing w:after="0"/>
    </w:pPr>
    <w:rPr>
      <w:rFonts w:ascii="Times New Roman" w:eastAsia="Times New Roman" w:hAnsi="Times New Roman" w:cs="Times New Roman"/>
      <w:b/>
      <w:bCs/>
      <w:kern w:val="0"/>
      <w:lang w:val="en-US"/>
      <w14:ligatures w14:val="none"/>
    </w:rPr>
  </w:style>
  <w:style w:type="character" w:customStyle="1" w:styleId="CommentSubjectChar">
    <w:name w:val="Comment Subject Char"/>
    <w:basedOn w:val="CommentTextChar"/>
    <w:link w:val="CommentSubject"/>
    <w:semiHidden/>
    <w:rsid w:val="000327E2"/>
    <w:rPr>
      <w:rFonts w:asciiTheme="minorHAnsi" w:eastAsiaTheme="minorHAnsi" w:hAnsiTheme="minorHAnsi" w:cstheme="minorBidi"/>
      <w:b/>
      <w:bCs/>
      <w:kern w:val="2"/>
      <w:lang w:val="en-US" w:eastAsia="en-US"/>
      <w14:ligatures w14:val="standardContextual"/>
    </w:rPr>
  </w:style>
  <w:style w:type="paragraph" w:styleId="Subtitle">
    <w:name w:val="Subtitle"/>
    <w:basedOn w:val="Normal"/>
    <w:next w:val="Normal"/>
    <w:link w:val="SubtitleChar"/>
    <w:uiPriority w:val="11"/>
    <w:qFormat/>
    <w:rsid w:val="00CC6916"/>
    <w:pPr>
      <w:jc w:val="both"/>
    </w:pPr>
    <w:rPr>
      <w:rFonts w:ascii="Muli" w:eastAsia="Rockwell" w:hAnsi="Muli"/>
      <w:color w:val="FFFFFF" w:themeColor="background1"/>
      <w:lang w:val="en-CA"/>
    </w:rPr>
  </w:style>
  <w:style w:type="character" w:customStyle="1" w:styleId="SubtitleChar">
    <w:name w:val="Subtitle Char"/>
    <w:basedOn w:val="DefaultParagraphFont"/>
    <w:link w:val="Subtitle"/>
    <w:uiPriority w:val="11"/>
    <w:rsid w:val="00CC6916"/>
    <w:rPr>
      <w:rFonts w:ascii="Muli" w:eastAsia="Rockwell" w:hAnsi="Muli"/>
      <w:color w:val="FFFFFF" w:themeColor="background1"/>
      <w:lang w:eastAsia="en-US"/>
    </w:rPr>
  </w:style>
  <w:style w:type="character" w:styleId="FollowedHyperlink">
    <w:name w:val="FollowedHyperlink"/>
    <w:basedOn w:val="DefaultParagraphFont"/>
    <w:semiHidden/>
    <w:unhideWhenUsed/>
    <w:rsid w:val="00E768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545738">
      <w:bodyDiv w:val="1"/>
      <w:marLeft w:val="0"/>
      <w:marRight w:val="0"/>
      <w:marTop w:val="0"/>
      <w:marBottom w:val="0"/>
      <w:divBdr>
        <w:top w:val="none" w:sz="0" w:space="0" w:color="auto"/>
        <w:left w:val="none" w:sz="0" w:space="0" w:color="auto"/>
        <w:bottom w:val="none" w:sz="0" w:space="0" w:color="auto"/>
        <w:right w:val="none" w:sz="0" w:space="0" w:color="auto"/>
      </w:divBdr>
    </w:div>
    <w:div w:id="726149124">
      <w:bodyDiv w:val="1"/>
      <w:marLeft w:val="0"/>
      <w:marRight w:val="0"/>
      <w:marTop w:val="0"/>
      <w:marBottom w:val="0"/>
      <w:divBdr>
        <w:top w:val="none" w:sz="0" w:space="0" w:color="auto"/>
        <w:left w:val="none" w:sz="0" w:space="0" w:color="auto"/>
        <w:bottom w:val="none" w:sz="0" w:space="0" w:color="auto"/>
        <w:right w:val="none" w:sz="0" w:space="0" w:color="auto"/>
      </w:divBdr>
    </w:div>
    <w:div w:id="15293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bb.allwestbc.com/b/adm-cs7-cnb-k4r" TargetMode="External"/><Relationship Id="rId13" Type="http://schemas.openxmlformats.org/officeDocument/2006/relationships/hyperlink" Target="mailto:media@opcc.bc.ca"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pcc.bc.c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cc.bc.ca/adjudications/public-hearing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opcc.bc.ca/wp-content/uploads/2026/01/11014-2026-01-19-S.-150-Press-order.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pcc.bc.ca"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opcc.bc.c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C23CE-6ECF-4033-B9E6-CAE31FFE1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273</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To:</vt:lpstr>
    </vt:vector>
  </TitlesOfParts>
  <Company>Province of BC</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-2-</dc:subject>
  <dc:creator>Kerry Ringdahl</dc:creator>
  <cp:keywords>Template #58</cp:keywords>
  <cp:lastModifiedBy>Ragnar Haagen</cp:lastModifiedBy>
  <cp:revision>3</cp:revision>
  <cp:lastPrinted>2025-11-17T22:33:00Z</cp:lastPrinted>
  <dcterms:created xsi:type="dcterms:W3CDTF">2026-02-21T00:21:00Z</dcterms:created>
  <dcterms:modified xsi:type="dcterms:W3CDTF">2026-02-21T00:25:00Z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